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9750" w14:textId="77777777" w:rsidR="00CE7C28" w:rsidRPr="00EE02B0" w:rsidRDefault="00CE7C28" w:rsidP="00EE02B0">
      <w:pPr>
        <w:widowControl w:val="0"/>
        <w:suppressAutoHyphens/>
        <w:spacing w:after="0" w:line="240" w:lineRule="auto"/>
        <w:jc w:val="center"/>
        <w:rPr>
          <w:rFonts w:ascii="Times New Roman" w:eastAsia="WenQuanYi Micro Hei" w:hAnsi="Times New Roman"/>
          <w:b/>
          <w:kern w:val="1"/>
          <w:sz w:val="28"/>
          <w:szCs w:val="28"/>
          <w:lang w:val="uk-UA" w:eastAsia="hi-IN" w:bidi="hi-IN"/>
        </w:rPr>
      </w:pPr>
      <w:r w:rsidRPr="00EE02B0">
        <w:rPr>
          <w:rFonts w:ascii="Times New Roman" w:eastAsia="WenQuanYi Micro Hei" w:hAnsi="Times New Roman"/>
          <w:b/>
          <w:kern w:val="1"/>
          <w:sz w:val="28"/>
          <w:szCs w:val="28"/>
          <w:lang w:val="uk-UA" w:eastAsia="hi-IN" w:bidi="hi-IN"/>
        </w:rPr>
        <w:t>ЗВІТ</w:t>
      </w:r>
    </w:p>
    <w:p w14:paraId="1EB07D14" w14:textId="44886CD8" w:rsidR="00CE7C28" w:rsidRPr="00EE02B0" w:rsidRDefault="00CE7C28" w:rsidP="00EE02B0">
      <w:pPr>
        <w:widowControl w:val="0"/>
        <w:suppressAutoHyphens/>
        <w:spacing w:after="0" w:line="240" w:lineRule="auto"/>
        <w:jc w:val="center"/>
        <w:rPr>
          <w:rFonts w:ascii="Times New Roman" w:eastAsia="WenQuanYi Micro Hei" w:hAnsi="Times New Roman"/>
          <w:b/>
          <w:kern w:val="1"/>
          <w:sz w:val="28"/>
          <w:szCs w:val="28"/>
          <w:lang w:val="uk-UA" w:eastAsia="hi-IN" w:bidi="hi-IN"/>
        </w:rPr>
      </w:pPr>
      <w:r w:rsidRPr="00EE02B0">
        <w:rPr>
          <w:rFonts w:ascii="Times New Roman" w:eastAsia="WenQuanYi Micro Hei" w:hAnsi="Times New Roman"/>
          <w:b/>
          <w:kern w:val="1"/>
          <w:sz w:val="28"/>
          <w:szCs w:val="28"/>
          <w:lang w:val="uk-UA" w:eastAsia="hi-IN" w:bidi="hi-IN"/>
        </w:rPr>
        <w:t>роботи управління соціально</w:t>
      </w:r>
      <w:r w:rsidR="00101BC4">
        <w:rPr>
          <w:rFonts w:ascii="Times New Roman" w:eastAsia="WenQuanYi Micro Hei" w:hAnsi="Times New Roman"/>
          <w:b/>
          <w:kern w:val="1"/>
          <w:sz w:val="28"/>
          <w:szCs w:val="28"/>
          <w:lang w:val="uk-UA" w:eastAsia="hi-IN" w:bidi="hi-IN"/>
        </w:rPr>
        <w:t>ї та ветеранської політики</w:t>
      </w:r>
    </w:p>
    <w:p w14:paraId="73BB37C3" w14:textId="49EE608C" w:rsidR="00CE7C28" w:rsidRPr="00EE02B0" w:rsidRDefault="00CE7C28" w:rsidP="00EE02B0">
      <w:pPr>
        <w:pStyle w:val="a4"/>
        <w:tabs>
          <w:tab w:val="left" w:pos="9639"/>
        </w:tabs>
        <w:spacing w:after="0" w:line="240" w:lineRule="auto"/>
        <w:jc w:val="center"/>
        <w:rPr>
          <w:rFonts w:ascii="Times New Roman" w:hAnsi="Times New Roman"/>
          <w:sz w:val="28"/>
          <w:szCs w:val="28"/>
          <w:lang w:val="uk-UA"/>
        </w:rPr>
      </w:pPr>
      <w:r w:rsidRPr="00EE02B0">
        <w:rPr>
          <w:rFonts w:ascii="Times New Roman" w:eastAsia="WenQuanYi Micro Hei" w:hAnsi="Times New Roman"/>
          <w:b/>
          <w:kern w:val="1"/>
          <w:sz w:val="28"/>
          <w:szCs w:val="28"/>
          <w:lang w:val="uk-UA" w:eastAsia="hi-IN" w:bidi="hi-IN"/>
        </w:rPr>
        <w:t>Новгород-Сіверської міської ради за 202</w:t>
      </w:r>
      <w:r w:rsidR="00101BC4">
        <w:rPr>
          <w:rFonts w:ascii="Times New Roman" w:eastAsia="WenQuanYi Micro Hei" w:hAnsi="Times New Roman"/>
          <w:b/>
          <w:kern w:val="1"/>
          <w:sz w:val="28"/>
          <w:szCs w:val="28"/>
          <w:lang w:val="uk-UA" w:eastAsia="hi-IN" w:bidi="hi-IN"/>
        </w:rPr>
        <w:t>5</w:t>
      </w:r>
      <w:r w:rsidRPr="00EE02B0">
        <w:rPr>
          <w:rFonts w:ascii="Times New Roman" w:eastAsia="WenQuanYi Micro Hei" w:hAnsi="Times New Roman"/>
          <w:b/>
          <w:kern w:val="1"/>
          <w:sz w:val="28"/>
          <w:szCs w:val="28"/>
          <w:lang w:val="uk-UA" w:eastAsia="hi-IN" w:bidi="hi-IN"/>
        </w:rPr>
        <w:t xml:space="preserve"> рік</w:t>
      </w:r>
    </w:p>
    <w:p w14:paraId="70572953" w14:textId="77777777" w:rsidR="00CE7C28" w:rsidRDefault="00CE7C28" w:rsidP="00EE02B0">
      <w:pPr>
        <w:pStyle w:val="a4"/>
        <w:tabs>
          <w:tab w:val="left" w:pos="9639"/>
        </w:tabs>
        <w:spacing w:after="0" w:line="240" w:lineRule="auto"/>
        <w:jc w:val="both"/>
        <w:rPr>
          <w:rFonts w:ascii="Times New Roman" w:hAnsi="Times New Roman"/>
          <w:sz w:val="28"/>
          <w:szCs w:val="28"/>
          <w:lang w:val="uk-UA"/>
        </w:rPr>
      </w:pPr>
    </w:p>
    <w:p w14:paraId="5AD94E29" w14:textId="6DEC7A36" w:rsidR="00CE7C28" w:rsidRPr="00DF77C4" w:rsidRDefault="00CE7C28" w:rsidP="00205C46">
      <w:pPr>
        <w:pStyle w:val="a4"/>
        <w:tabs>
          <w:tab w:val="left" w:pos="9639"/>
        </w:tabs>
        <w:spacing w:after="0" w:line="240" w:lineRule="auto"/>
        <w:ind w:right="3" w:firstLine="567"/>
        <w:jc w:val="both"/>
        <w:rPr>
          <w:rFonts w:ascii="Times New Roman" w:hAnsi="Times New Roman"/>
          <w:sz w:val="28"/>
          <w:szCs w:val="28"/>
          <w:lang w:val="uk-UA"/>
        </w:rPr>
      </w:pPr>
      <w:r w:rsidRPr="00DF77C4">
        <w:rPr>
          <w:rFonts w:ascii="Times New Roman" w:hAnsi="Times New Roman"/>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w:t>
      </w:r>
      <w:r w:rsidR="00E45E9C" w:rsidRPr="00DF77C4">
        <w:rPr>
          <w:rFonts w:ascii="Times New Roman" w:hAnsi="Times New Roman"/>
          <w:sz w:val="28"/>
          <w:szCs w:val="28"/>
          <w:lang w:val="uk-UA"/>
        </w:rPr>
        <w:t>у</w:t>
      </w:r>
      <w:r w:rsidRPr="00DF77C4">
        <w:rPr>
          <w:rFonts w:ascii="Times New Roman" w:hAnsi="Times New Roman"/>
          <w:sz w:val="28"/>
          <w:szCs w:val="28"/>
          <w:lang w:val="uk-UA"/>
        </w:rPr>
        <w:t xml:space="preserve"> соціальних послуг.</w:t>
      </w:r>
    </w:p>
    <w:p w14:paraId="45430964" w14:textId="776D58D9" w:rsidR="00B30022" w:rsidRPr="00504767" w:rsidRDefault="00DF77C4" w:rsidP="00205C46">
      <w:pPr>
        <w:spacing w:after="0" w:line="240" w:lineRule="auto"/>
        <w:ind w:firstLine="567"/>
        <w:jc w:val="both"/>
        <w:rPr>
          <w:rFonts w:ascii="Times New Roman" w:hAnsi="Times New Roman"/>
          <w:bCs/>
          <w:sz w:val="28"/>
          <w:szCs w:val="28"/>
          <w:lang w:val="uk-UA"/>
        </w:rPr>
      </w:pPr>
      <w:r w:rsidRPr="00504767">
        <w:rPr>
          <w:rFonts w:ascii="Times New Roman" w:hAnsi="Times New Roman"/>
          <w:bCs/>
          <w:sz w:val="28"/>
          <w:szCs w:val="28"/>
          <w:lang w:val="uk-UA"/>
        </w:rPr>
        <w:t xml:space="preserve">Станом на 01.01.2026 </w:t>
      </w:r>
      <w:r w:rsidRPr="00504767">
        <w:rPr>
          <w:rFonts w:ascii="Times New Roman" w:hAnsi="Times New Roman"/>
          <w:sz w:val="28"/>
          <w:szCs w:val="28"/>
          <w:lang w:val="uk-UA"/>
        </w:rPr>
        <w:t>з</w:t>
      </w:r>
      <w:r w:rsidR="00DA63D4" w:rsidRPr="00504767">
        <w:rPr>
          <w:rFonts w:ascii="Times New Roman" w:hAnsi="Times New Roman"/>
          <w:sz w:val="28"/>
          <w:szCs w:val="28"/>
          <w:lang w:val="uk-UA"/>
        </w:rPr>
        <w:t>а призначенням</w:t>
      </w:r>
      <w:r w:rsidR="00777FC7" w:rsidRPr="00504767">
        <w:rPr>
          <w:rFonts w:ascii="Times New Roman" w:hAnsi="Times New Roman"/>
          <w:sz w:val="28"/>
          <w:szCs w:val="28"/>
          <w:lang w:val="uk-UA"/>
        </w:rPr>
        <w:t xml:space="preserve"> </w:t>
      </w:r>
      <w:r w:rsidR="00DA63D4" w:rsidRPr="00504767">
        <w:rPr>
          <w:rFonts w:ascii="Times New Roman" w:hAnsi="Times New Roman"/>
          <w:bCs/>
          <w:sz w:val="28"/>
          <w:szCs w:val="28"/>
          <w:lang w:val="uk-UA"/>
        </w:rPr>
        <w:t>державн</w:t>
      </w:r>
      <w:r w:rsidR="00777FC7" w:rsidRPr="00504767">
        <w:rPr>
          <w:rFonts w:ascii="Times New Roman" w:hAnsi="Times New Roman"/>
          <w:bCs/>
          <w:sz w:val="28"/>
          <w:szCs w:val="28"/>
          <w:lang w:val="uk-UA"/>
        </w:rPr>
        <w:t>их</w:t>
      </w:r>
      <w:r w:rsidR="00DA63D4" w:rsidRPr="00504767">
        <w:rPr>
          <w:rFonts w:ascii="Times New Roman" w:hAnsi="Times New Roman"/>
          <w:bCs/>
          <w:sz w:val="28"/>
          <w:szCs w:val="28"/>
          <w:lang w:val="uk-UA"/>
        </w:rPr>
        <w:t xml:space="preserve"> соціальн</w:t>
      </w:r>
      <w:r w:rsidR="00777FC7" w:rsidRPr="00504767">
        <w:rPr>
          <w:rFonts w:ascii="Times New Roman" w:hAnsi="Times New Roman"/>
          <w:bCs/>
          <w:sz w:val="28"/>
          <w:szCs w:val="28"/>
          <w:lang w:val="uk-UA"/>
        </w:rPr>
        <w:t>их</w:t>
      </w:r>
      <w:r w:rsidR="00DA63D4" w:rsidRPr="00504767">
        <w:rPr>
          <w:rFonts w:ascii="Times New Roman" w:hAnsi="Times New Roman"/>
          <w:bCs/>
          <w:sz w:val="28"/>
          <w:szCs w:val="28"/>
          <w:lang w:val="uk-UA"/>
        </w:rPr>
        <w:t xml:space="preserve"> допомог </w:t>
      </w:r>
      <w:r w:rsidR="00205C46" w:rsidRPr="00504767">
        <w:rPr>
          <w:rFonts w:ascii="Times New Roman" w:hAnsi="Times New Roman"/>
          <w:bCs/>
          <w:sz w:val="28"/>
          <w:szCs w:val="28"/>
          <w:lang w:val="uk-UA"/>
        </w:rPr>
        <w:t xml:space="preserve">до УСВП Новгород-Сіверської міської ради </w:t>
      </w:r>
      <w:r w:rsidR="00DA63D4" w:rsidRPr="00504767">
        <w:rPr>
          <w:rFonts w:ascii="Times New Roman" w:hAnsi="Times New Roman"/>
          <w:bCs/>
          <w:sz w:val="28"/>
          <w:szCs w:val="28"/>
          <w:lang w:val="uk-UA"/>
        </w:rPr>
        <w:t>звернул</w:t>
      </w:r>
      <w:r w:rsidRPr="00504767">
        <w:rPr>
          <w:rFonts w:ascii="Times New Roman" w:hAnsi="Times New Roman"/>
          <w:bCs/>
          <w:sz w:val="28"/>
          <w:szCs w:val="28"/>
          <w:lang w:val="uk-UA"/>
        </w:rPr>
        <w:t>а</w:t>
      </w:r>
      <w:r w:rsidR="00DA63D4" w:rsidRPr="00504767">
        <w:rPr>
          <w:rFonts w:ascii="Times New Roman" w:hAnsi="Times New Roman"/>
          <w:bCs/>
          <w:sz w:val="28"/>
          <w:szCs w:val="28"/>
          <w:lang w:val="uk-UA"/>
        </w:rPr>
        <w:t xml:space="preserve">ся </w:t>
      </w:r>
      <w:r w:rsidR="00205C46" w:rsidRPr="00504767">
        <w:rPr>
          <w:rFonts w:ascii="Times New Roman" w:hAnsi="Times New Roman"/>
          <w:bCs/>
          <w:sz w:val="28"/>
          <w:szCs w:val="28"/>
          <w:lang w:val="uk-UA"/>
        </w:rPr>
        <w:t xml:space="preserve">1141 </w:t>
      </w:r>
      <w:r w:rsidR="00B30022" w:rsidRPr="00504767">
        <w:rPr>
          <w:rFonts w:ascii="Times New Roman" w:hAnsi="Times New Roman"/>
          <w:bCs/>
          <w:sz w:val="28"/>
          <w:szCs w:val="28"/>
          <w:lang w:val="uk-UA"/>
        </w:rPr>
        <w:t>сім</w:t>
      </w:r>
      <w:r w:rsidR="00205C46" w:rsidRPr="00504767">
        <w:rPr>
          <w:rFonts w:ascii="Times New Roman" w:hAnsi="Times New Roman"/>
          <w:bCs/>
          <w:sz w:val="28"/>
          <w:szCs w:val="28"/>
          <w:lang w:val="uk-UA"/>
        </w:rPr>
        <w:t>’я</w:t>
      </w:r>
      <w:r w:rsidR="00B30022" w:rsidRPr="00504767">
        <w:rPr>
          <w:rFonts w:ascii="Times New Roman" w:hAnsi="Times New Roman"/>
          <w:bCs/>
          <w:sz w:val="28"/>
          <w:szCs w:val="28"/>
          <w:lang w:val="uk-UA"/>
        </w:rPr>
        <w:t xml:space="preserve">. </w:t>
      </w:r>
    </w:p>
    <w:p w14:paraId="30E6CA2D" w14:textId="2C5CAD43" w:rsidR="005813C9" w:rsidRPr="00504767" w:rsidRDefault="005813C9" w:rsidP="00504767">
      <w:pPr>
        <w:spacing w:after="0" w:line="240" w:lineRule="auto"/>
        <w:ind w:firstLine="567"/>
        <w:jc w:val="both"/>
        <w:rPr>
          <w:rFonts w:ascii="Times New Roman" w:hAnsi="Times New Roman"/>
          <w:color w:val="FF0000"/>
          <w:sz w:val="28"/>
          <w:szCs w:val="28"/>
          <w:lang w:val="uk-UA"/>
        </w:rPr>
      </w:pPr>
      <w:r w:rsidRPr="000E48ED">
        <w:rPr>
          <w:rFonts w:ascii="Times New Roman" w:hAnsi="Times New Roman"/>
          <w:sz w:val="28"/>
          <w:szCs w:val="28"/>
          <w:lang w:val="uk-UA"/>
        </w:rPr>
        <w:t xml:space="preserve">Із загальної кількості сімей </w:t>
      </w:r>
      <w:r w:rsidR="00777FC7">
        <w:rPr>
          <w:rFonts w:ascii="Times New Roman" w:hAnsi="Times New Roman"/>
          <w:sz w:val="28"/>
          <w:szCs w:val="28"/>
          <w:lang w:val="uk-UA"/>
        </w:rPr>
        <w:t xml:space="preserve">за </w:t>
      </w:r>
      <w:r w:rsidRPr="000E48ED">
        <w:rPr>
          <w:rFonts w:ascii="Times New Roman" w:hAnsi="Times New Roman"/>
          <w:sz w:val="28"/>
          <w:szCs w:val="28"/>
          <w:lang w:val="uk-UA"/>
        </w:rPr>
        <w:t xml:space="preserve"> соціальною допомогою малозабезпеченим сім’ям </w:t>
      </w:r>
      <w:r w:rsidR="00777FC7">
        <w:rPr>
          <w:rFonts w:ascii="Times New Roman" w:hAnsi="Times New Roman"/>
          <w:sz w:val="28"/>
          <w:szCs w:val="28"/>
          <w:lang w:val="uk-UA"/>
        </w:rPr>
        <w:t xml:space="preserve">звернулося </w:t>
      </w:r>
      <w:r>
        <w:rPr>
          <w:rFonts w:ascii="Times New Roman" w:hAnsi="Times New Roman"/>
          <w:sz w:val="28"/>
          <w:szCs w:val="28"/>
          <w:lang w:val="uk-UA"/>
        </w:rPr>
        <w:t>336</w:t>
      </w:r>
      <w:r w:rsidRPr="000E48ED">
        <w:rPr>
          <w:rFonts w:ascii="Times New Roman" w:hAnsi="Times New Roman"/>
          <w:sz w:val="28"/>
          <w:szCs w:val="28"/>
          <w:lang w:val="uk-UA"/>
        </w:rPr>
        <w:t xml:space="preserve"> родин, </w:t>
      </w:r>
      <w:r w:rsidR="00777FC7">
        <w:rPr>
          <w:rFonts w:ascii="Times New Roman" w:hAnsi="Times New Roman"/>
          <w:sz w:val="28"/>
          <w:szCs w:val="28"/>
          <w:lang w:val="uk-UA"/>
        </w:rPr>
        <w:t xml:space="preserve">за </w:t>
      </w:r>
      <w:r w:rsidRPr="000E48ED">
        <w:rPr>
          <w:rFonts w:ascii="Times New Roman" w:hAnsi="Times New Roman"/>
          <w:sz w:val="28"/>
          <w:szCs w:val="28"/>
          <w:lang w:val="uk-UA"/>
        </w:rPr>
        <w:t xml:space="preserve">допомогою на дітей одиноким  матерям – </w:t>
      </w:r>
      <w:r w:rsidRPr="00613045">
        <w:rPr>
          <w:rFonts w:ascii="Times New Roman" w:hAnsi="Times New Roman"/>
          <w:sz w:val="28"/>
          <w:szCs w:val="28"/>
          <w:lang w:val="uk-UA"/>
        </w:rPr>
        <w:t>111</w:t>
      </w:r>
      <w:r w:rsidRPr="000E48ED">
        <w:rPr>
          <w:rFonts w:ascii="Times New Roman" w:hAnsi="Times New Roman"/>
          <w:sz w:val="28"/>
          <w:szCs w:val="28"/>
          <w:lang w:val="uk-UA"/>
        </w:rPr>
        <w:t xml:space="preserve"> жі</w:t>
      </w:r>
      <w:r>
        <w:rPr>
          <w:rFonts w:ascii="Times New Roman" w:hAnsi="Times New Roman"/>
          <w:sz w:val="28"/>
          <w:szCs w:val="28"/>
          <w:lang w:val="uk-UA"/>
        </w:rPr>
        <w:t>нок</w:t>
      </w:r>
      <w:r w:rsidRPr="000E48ED">
        <w:rPr>
          <w:rFonts w:ascii="Times New Roman" w:hAnsi="Times New Roman"/>
          <w:sz w:val="28"/>
          <w:szCs w:val="28"/>
          <w:lang w:val="uk-UA"/>
        </w:rPr>
        <w:t xml:space="preserve"> , допомогою при народженні дитини – </w:t>
      </w:r>
      <w:r w:rsidRPr="00613045">
        <w:rPr>
          <w:rFonts w:ascii="Times New Roman" w:hAnsi="Times New Roman"/>
          <w:sz w:val="28"/>
          <w:szCs w:val="28"/>
          <w:lang w:val="uk-UA"/>
        </w:rPr>
        <w:t>219.</w:t>
      </w:r>
      <w:r>
        <w:rPr>
          <w:rFonts w:ascii="Times New Roman" w:hAnsi="Times New Roman"/>
          <w:sz w:val="28"/>
          <w:szCs w:val="28"/>
          <w:lang w:val="uk-UA"/>
        </w:rPr>
        <w:t xml:space="preserve"> </w:t>
      </w:r>
    </w:p>
    <w:p w14:paraId="59C42FB4" w14:textId="453D5C30" w:rsidR="005813C9" w:rsidRPr="00DF77C4" w:rsidRDefault="005813C9" w:rsidP="005813C9">
      <w:pPr>
        <w:spacing w:after="0" w:line="240" w:lineRule="auto"/>
        <w:ind w:firstLine="567"/>
        <w:jc w:val="both"/>
        <w:rPr>
          <w:rFonts w:ascii="Times New Roman" w:hAnsi="Times New Roman"/>
          <w:sz w:val="28"/>
          <w:szCs w:val="28"/>
          <w:lang w:val="uk-UA"/>
        </w:rPr>
      </w:pPr>
      <w:r w:rsidRPr="00DF77C4">
        <w:rPr>
          <w:rFonts w:ascii="Times New Roman" w:hAnsi="Times New Roman"/>
          <w:sz w:val="28"/>
          <w:szCs w:val="28"/>
        </w:rPr>
        <w:t>Г</w:t>
      </w:r>
      <w:proofErr w:type="spellStart"/>
      <w:r w:rsidR="00C80561" w:rsidRPr="00DF77C4">
        <w:rPr>
          <w:rFonts w:ascii="Times New Roman" w:hAnsi="Times New Roman"/>
          <w:sz w:val="28"/>
          <w:szCs w:val="28"/>
          <w:lang w:val="uk-UA"/>
        </w:rPr>
        <w:t>рошову</w:t>
      </w:r>
      <w:proofErr w:type="spellEnd"/>
      <w:r w:rsidRPr="00DF77C4">
        <w:rPr>
          <w:rFonts w:ascii="Times New Roman" w:hAnsi="Times New Roman"/>
          <w:sz w:val="28"/>
          <w:szCs w:val="28"/>
          <w:lang w:val="uk-UA"/>
        </w:rPr>
        <w:t xml:space="preserve"> </w:t>
      </w:r>
      <w:proofErr w:type="spellStart"/>
      <w:r w:rsidR="00C80561" w:rsidRPr="00DF77C4">
        <w:rPr>
          <w:rFonts w:ascii="Times New Roman" w:hAnsi="Times New Roman"/>
          <w:sz w:val="28"/>
          <w:szCs w:val="28"/>
        </w:rPr>
        <w:t>компенсац</w:t>
      </w:r>
      <w:proofErr w:type="spellEnd"/>
      <w:r w:rsidR="00C80561">
        <w:rPr>
          <w:rFonts w:ascii="Times New Roman" w:hAnsi="Times New Roman"/>
          <w:sz w:val="28"/>
          <w:szCs w:val="28"/>
          <w:lang w:val="uk-UA"/>
        </w:rPr>
        <w:t>і</w:t>
      </w:r>
      <w:r w:rsidR="00C80561" w:rsidRPr="00DF77C4">
        <w:rPr>
          <w:rFonts w:ascii="Times New Roman" w:hAnsi="Times New Roman"/>
          <w:sz w:val="28"/>
          <w:szCs w:val="28"/>
        </w:rPr>
        <w:t>ю</w:t>
      </w:r>
      <w:r w:rsidRPr="00DF77C4">
        <w:rPr>
          <w:rFonts w:ascii="Times New Roman" w:hAnsi="Times New Roman"/>
          <w:sz w:val="28"/>
          <w:szCs w:val="28"/>
          <w:lang w:val="uk-UA"/>
        </w:rPr>
        <w:t xml:space="preserve"> вартості одноразової натуральної допомоги «пакунок малюка» за 2025 рік отримал</w:t>
      </w:r>
      <w:r w:rsidR="00DF77C4" w:rsidRPr="00DF77C4">
        <w:rPr>
          <w:rFonts w:ascii="Times New Roman" w:hAnsi="Times New Roman"/>
          <w:sz w:val="28"/>
          <w:szCs w:val="28"/>
          <w:lang w:val="uk-UA"/>
        </w:rPr>
        <w:t>о</w:t>
      </w:r>
      <w:r w:rsidRPr="00DF77C4">
        <w:rPr>
          <w:rFonts w:ascii="Times New Roman" w:hAnsi="Times New Roman"/>
          <w:sz w:val="28"/>
          <w:szCs w:val="28"/>
          <w:lang w:val="uk-UA"/>
        </w:rPr>
        <w:t xml:space="preserve"> 32 сім’ї (у 2024 році - 45 родин). </w:t>
      </w:r>
    </w:p>
    <w:p w14:paraId="5666F823" w14:textId="3DCE32B4" w:rsidR="005813C9" w:rsidRPr="00DF77C4" w:rsidRDefault="005813C9" w:rsidP="005813C9">
      <w:pPr>
        <w:spacing w:after="0" w:line="240" w:lineRule="auto"/>
        <w:ind w:firstLine="567"/>
        <w:jc w:val="both"/>
        <w:rPr>
          <w:rFonts w:ascii="Times New Roman" w:hAnsi="Times New Roman"/>
          <w:b/>
          <w:bCs/>
          <w:sz w:val="28"/>
          <w:szCs w:val="28"/>
          <w:lang w:val="uk-UA"/>
        </w:rPr>
      </w:pPr>
      <w:r w:rsidRPr="00DF77C4">
        <w:rPr>
          <w:rFonts w:ascii="Times New Roman" w:hAnsi="Times New Roman"/>
          <w:sz w:val="28"/>
          <w:szCs w:val="28"/>
          <w:lang w:val="uk-UA"/>
        </w:rPr>
        <w:t>По Новгород-Сіверській міській територіальній громаді за 2025 рік  облікову</w:t>
      </w:r>
      <w:r w:rsidR="00DF77C4">
        <w:rPr>
          <w:rFonts w:ascii="Times New Roman" w:hAnsi="Times New Roman"/>
          <w:sz w:val="28"/>
          <w:szCs w:val="28"/>
          <w:lang w:val="uk-UA"/>
        </w:rPr>
        <w:t>ється</w:t>
      </w:r>
      <w:r w:rsidRPr="00DF77C4">
        <w:rPr>
          <w:rFonts w:ascii="Times New Roman" w:hAnsi="Times New Roman"/>
          <w:sz w:val="28"/>
          <w:szCs w:val="28"/>
          <w:lang w:val="uk-UA"/>
        </w:rPr>
        <w:t xml:space="preserve"> </w:t>
      </w:r>
      <w:r w:rsidRPr="00DF77C4">
        <w:rPr>
          <w:rFonts w:ascii="Times New Roman" w:hAnsi="Times New Roman"/>
          <w:b/>
          <w:bCs/>
          <w:sz w:val="28"/>
          <w:szCs w:val="28"/>
          <w:lang w:val="uk-UA"/>
        </w:rPr>
        <w:t xml:space="preserve">133 багатодітні сім’ї </w:t>
      </w:r>
      <w:r w:rsidRPr="00DF77C4">
        <w:rPr>
          <w:rFonts w:ascii="Times New Roman" w:hAnsi="Times New Roman"/>
          <w:sz w:val="28"/>
          <w:szCs w:val="28"/>
          <w:lang w:val="uk-UA"/>
        </w:rPr>
        <w:t>(135 – 2024 рік),</w:t>
      </w:r>
      <w:r w:rsidRPr="00DF77C4">
        <w:rPr>
          <w:rFonts w:ascii="Times New Roman" w:hAnsi="Times New Roman"/>
          <w:b/>
          <w:bCs/>
          <w:sz w:val="28"/>
          <w:szCs w:val="28"/>
          <w:lang w:val="uk-UA"/>
        </w:rPr>
        <w:t xml:space="preserve"> в яких виховується 484 дітей </w:t>
      </w:r>
      <w:r w:rsidRPr="00DF77C4">
        <w:rPr>
          <w:rFonts w:ascii="Times New Roman" w:hAnsi="Times New Roman"/>
          <w:sz w:val="28"/>
          <w:szCs w:val="28"/>
          <w:lang w:val="uk-UA"/>
        </w:rPr>
        <w:t>(456 – 2024 рік).</w:t>
      </w:r>
      <w:r w:rsidRPr="00DF77C4">
        <w:rPr>
          <w:rFonts w:ascii="Times New Roman" w:hAnsi="Times New Roman"/>
          <w:b/>
          <w:bCs/>
          <w:sz w:val="28"/>
          <w:szCs w:val="28"/>
          <w:lang w:val="uk-UA"/>
        </w:rPr>
        <w:t xml:space="preserve"> </w:t>
      </w:r>
    </w:p>
    <w:p w14:paraId="7BFB912F" w14:textId="02AAB0FE" w:rsidR="005813C9" w:rsidRPr="00DF77C4" w:rsidRDefault="005813C9" w:rsidP="005813C9">
      <w:pPr>
        <w:pStyle w:val="a6"/>
        <w:ind w:firstLine="709"/>
        <w:jc w:val="both"/>
        <w:rPr>
          <w:rFonts w:ascii="Times New Roman" w:hAnsi="Times New Roman" w:cs="Times New Roman"/>
          <w:sz w:val="28"/>
          <w:szCs w:val="28"/>
          <w:lang w:val="uk-UA"/>
        </w:rPr>
      </w:pPr>
      <w:r w:rsidRPr="00DF77C4">
        <w:rPr>
          <w:rFonts w:ascii="Times New Roman" w:hAnsi="Times New Roman" w:cs="Times New Roman"/>
          <w:sz w:val="28"/>
          <w:szCs w:val="28"/>
          <w:lang w:val="uk-UA"/>
        </w:rPr>
        <w:t xml:space="preserve">З числа </w:t>
      </w:r>
      <w:r w:rsidRPr="00DF77C4">
        <w:rPr>
          <w:rFonts w:ascii="Times New Roman" w:hAnsi="Times New Roman" w:cs="Times New Roman"/>
          <w:b/>
          <w:sz w:val="28"/>
          <w:szCs w:val="28"/>
          <w:lang w:val="uk-UA"/>
        </w:rPr>
        <w:t xml:space="preserve">переселенців </w:t>
      </w:r>
      <w:r w:rsidRPr="00DF77C4">
        <w:rPr>
          <w:rFonts w:ascii="Times New Roman" w:hAnsi="Times New Roman" w:cs="Times New Roman"/>
          <w:bCs/>
          <w:sz w:val="28"/>
          <w:szCs w:val="28"/>
          <w:lang w:val="uk-UA"/>
        </w:rPr>
        <w:t>станом на 01</w:t>
      </w:r>
      <w:r w:rsidRPr="00DF77C4">
        <w:rPr>
          <w:rFonts w:ascii="Times New Roman" w:hAnsi="Times New Roman" w:cs="Times New Roman"/>
          <w:bCs/>
          <w:sz w:val="28"/>
          <w:szCs w:val="28"/>
        </w:rPr>
        <w:t xml:space="preserve"> </w:t>
      </w:r>
      <w:r w:rsidRPr="00DF77C4">
        <w:rPr>
          <w:rFonts w:ascii="Times New Roman" w:hAnsi="Times New Roman" w:cs="Times New Roman"/>
          <w:bCs/>
          <w:sz w:val="28"/>
          <w:szCs w:val="28"/>
          <w:lang w:val="uk-UA"/>
        </w:rPr>
        <w:t>січня 2026 року</w:t>
      </w:r>
      <w:r w:rsidRPr="00DF77C4">
        <w:rPr>
          <w:rFonts w:ascii="Times New Roman" w:hAnsi="Times New Roman" w:cs="Times New Roman"/>
          <w:b/>
          <w:sz w:val="28"/>
          <w:szCs w:val="28"/>
          <w:lang w:val="uk-UA"/>
        </w:rPr>
        <w:t xml:space="preserve"> </w:t>
      </w:r>
      <w:r w:rsidRPr="00DF77C4">
        <w:rPr>
          <w:rFonts w:ascii="Times New Roman" w:hAnsi="Times New Roman" w:cs="Times New Roman"/>
          <w:sz w:val="28"/>
          <w:szCs w:val="28"/>
          <w:lang w:val="uk-UA"/>
        </w:rPr>
        <w:t>обліковано 2896 осіб (2249 сімей, 1097 о</w:t>
      </w:r>
      <w:r w:rsidR="00DF77C4">
        <w:rPr>
          <w:rFonts w:ascii="Times New Roman" w:hAnsi="Times New Roman" w:cs="Times New Roman"/>
          <w:sz w:val="28"/>
          <w:szCs w:val="28"/>
          <w:lang w:val="uk-UA"/>
        </w:rPr>
        <w:t>сіб</w:t>
      </w:r>
      <w:r w:rsidRPr="00DF77C4">
        <w:rPr>
          <w:rFonts w:ascii="Times New Roman" w:hAnsi="Times New Roman" w:cs="Times New Roman"/>
          <w:sz w:val="28"/>
          <w:szCs w:val="28"/>
          <w:lang w:val="uk-UA"/>
        </w:rPr>
        <w:t xml:space="preserve"> працездатного віку, 202 – особи з інвалідністю, 619 – дітей, 811 - пенсіонерів). До повномасштабного вторгнення в Україну цей показник сягав всього 152 особи.</w:t>
      </w:r>
    </w:p>
    <w:p w14:paraId="730F407F" w14:textId="77777777" w:rsidR="005813C9" w:rsidRDefault="005813C9" w:rsidP="005813C9">
      <w:pPr>
        <w:pStyle w:val="a6"/>
        <w:ind w:firstLine="709"/>
        <w:jc w:val="both"/>
        <w:rPr>
          <w:rFonts w:ascii="Times New Roman" w:hAnsi="Times New Roman" w:cs="Times New Roman"/>
          <w:color w:val="EE0000"/>
          <w:sz w:val="28"/>
          <w:szCs w:val="28"/>
          <w:lang w:val="uk-UA"/>
        </w:rPr>
      </w:pPr>
    </w:p>
    <w:p w14:paraId="7239CD91" w14:textId="74E478CF" w:rsidR="005813C9" w:rsidRPr="007C3D16" w:rsidRDefault="005813C9" w:rsidP="005813C9">
      <w:pPr>
        <w:pStyle w:val="a6"/>
        <w:ind w:firstLine="709"/>
        <w:jc w:val="both"/>
        <w:rPr>
          <w:rFonts w:ascii="Times New Roman" w:hAnsi="Times New Roman" w:cs="Times New Roman"/>
          <w:color w:val="EE0000"/>
          <w:sz w:val="28"/>
          <w:szCs w:val="28"/>
        </w:rPr>
      </w:pPr>
      <w:r w:rsidRPr="00E45E9C">
        <w:rPr>
          <w:rFonts w:ascii="Times New Roman" w:hAnsi="Times New Roman" w:cs="Times New Roman"/>
          <w:noProof/>
        </w:rPr>
        <w:drawing>
          <wp:inline distT="0" distB="0" distL="0" distR="0" wp14:anchorId="1A5B6BE4" wp14:editId="4046D56E">
            <wp:extent cx="4870450" cy="2743200"/>
            <wp:effectExtent l="0" t="0" r="6350" b="0"/>
            <wp:docPr id="867748689" name="Діаграма 1">
              <a:extLst xmlns:a="http://schemas.openxmlformats.org/drawingml/2006/main">
                <a:ext uri="{FF2B5EF4-FFF2-40B4-BE49-F238E27FC236}">
                  <a16:creationId xmlns:a16="http://schemas.microsoft.com/office/drawing/2014/main" id="{A2DCDE47-0881-E59E-5592-CD7AD88617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41F1FE9" w14:textId="2BC60F0A" w:rsidR="00CE7C28" w:rsidRPr="00E426F8" w:rsidRDefault="00CE7C28" w:rsidP="00AA609B">
      <w:pPr>
        <w:spacing w:after="0" w:line="240" w:lineRule="auto"/>
        <w:ind w:firstLine="708"/>
        <w:jc w:val="both"/>
        <w:rPr>
          <w:rFonts w:ascii="Times New Roman" w:hAnsi="Times New Roman"/>
          <w:color w:val="EE0000"/>
          <w:sz w:val="28"/>
          <w:szCs w:val="28"/>
          <w:lang w:val="uk-UA"/>
        </w:rPr>
      </w:pPr>
    </w:p>
    <w:p w14:paraId="64109C3A" w14:textId="77777777" w:rsidR="00205C46" w:rsidRPr="005813C9" w:rsidRDefault="00205C46" w:rsidP="00205C46">
      <w:pPr>
        <w:spacing w:after="0" w:line="240" w:lineRule="auto"/>
        <w:ind w:firstLine="567"/>
        <w:jc w:val="both"/>
        <w:rPr>
          <w:rFonts w:ascii="Times New Roman" w:hAnsi="Times New Roman"/>
          <w:noProof/>
          <w:lang w:val="uk-UA"/>
        </w:rPr>
      </w:pPr>
      <w:r w:rsidRPr="005813C9">
        <w:rPr>
          <w:rFonts w:ascii="Times New Roman" w:hAnsi="Times New Roman"/>
          <w:sz w:val="28"/>
          <w:szCs w:val="28"/>
          <w:lang w:val="uk-UA"/>
        </w:rPr>
        <w:t xml:space="preserve">За 2025 рік надійшло 1920 звернень на призначення </w:t>
      </w:r>
      <w:r w:rsidRPr="005813C9">
        <w:rPr>
          <w:rFonts w:ascii="Times New Roman" w:hAnsi="Times New Roman"/>
          <w:b/>
          <w:sz w:val="28"/>
          <w:szCs w:val="28"/>
          <w:lang w:val="uk-UA"/>
        </w:rPr>
        <w:t>субсидії</w:t>
      </w:r>
      <w:r w:rsidRPr="005813C9">
        <w:rPr>
          <w:rFonts w:ascii="Times New Roman" w:hAnsi="Times New Roman"/>
          <w:sz w:val="28"/>
          <w:szCs w:val="28"/>
          <w:lang w:val="uk-UA"/>
        </w:rPr>
        <w:t xml:space="preserve"> для відшкодування витрат на оплату житлово комунальних послуг</w:t>
      </w:r>
      <w:r>
        <w:rPr>
          <w:rFonts w:ascii="Times New Roman" w:hAnsi="Times New Roman"/>
          <w:sz w:val="28"/>
          <w:szCs w:val="28"/>
          <w:lang w:val="uk-UA"/>
        </w:rPr>
        <w:t>, з яких 1312 – на тверде пічне опалення</w:t>
      </w:r>
      <w:r w:rsidRPr="005813C9">
        <w:rPr>
          <w:rFonts w:ascii="Times New Roman" w:hAnsi="Times New Roman"/>
          <w:sz w:val="28"/>
          <w:szCs w:val="28"/>
          <w:lang w:val="uk-UA"/>
        </w:rPr>
        <w:t>.</w:t>
      </w:r>
      <w:r w:rsidRPr="005813C9">
        <w:rPr>
          <w:rFonts w:ascii="Times New Roman" w:hAnsi="Times New Roman"/>
          <w:noProof/>
        </w:rPr>
        <w:t xml:space="preserve"> </w:t>
      </w:r>
    </w:p>
    <w:p w14:paraId="291808D6" w14:textId="0ED2D54A" w:rsidR="00CE7C28" w:rsidRPr="00F84148" w:rsidRDefault="00CE7C28" w:rsidP="00205C46">
      <w:pPr>
        <w:spacing w:after="0" w:line="240" w:lineRule="auto"/>
        <w:ind w:firstLine="567"/>
        <w:jc w:val="both"/>
        <w:rPr>
          <w:rFonts w:ascii="Times New Roman" w:hAnsi="Times New Roman"/>
          <w:sz w:val="28"/>
          <w:szCs w:val="28"/>
          <w:lang w:val="uk-UA"/>
        </w:rPr>
      </w:pPr>
      <w:r w:rsidRPr="003F36A8">
        <w:rPr>
          <w:rFonts w:ascii="Times New Roman" w:hAnsi="Times New Roman"/>
          <w:sz w:val="28"/>
          <w:szCs w:val="28"/>
          <w:lang w:val="uk-UA"/>
        </w:rPr>
        <w:t>За 202</w:t>
      </w:r>
      <w:r w:rsidR="00B30762" w:rsidRPr="003F36A8">
        <w:rPr>
          <w:rFonts w:ascii="Times New Roman" w:hAnsi="Times New Roman"/>
          <w:sz w:val="28"/>
          <w:szCs w:val="28"/>
          <w:lang w:val="uk-UA"/>
        </w:rPr>
        <w:t>5</w:t>
      </w:r>
      <w:r w:rsidRPr="003F36A8">
        <w:rPr>
          <w:rFonts w:ascii="Times New Roman" w:hAnsi="Times New Roman"/>
          <w:sz w:val="28"/>
          <w:szCs w:val="28"/>
          <w:lang w:val="uk-UA"/>
        </w:rPr>
        <w:t xml:space="preserve"> рік</w:t>
      </w:r>
      <w:r w:rsidRPr="00F84148">
        <w:rPr>
          <w:rFonts w:ascii="Times New Roman" w:hAnsi="Times New Roman"/>
          <w:sz w:val="28"/>
          <w:szCs w:val="28"/>
          <w:lang w:val="uk-UA"/>
        </w:rPr>
        <w:t xml:space="preserve">  управлінням прийнято  </w:t>
      </w:r>
      <w:r w:rsidR="00B30762">
        <w:rPr>
          <w:rFonts w:ascii="Times New Roman" w:hAnsi="Times New Roman"/>
          <w:b/>
          <w:sz w:val="28"/>
          <w:szCs w:val="28"/>
          <w:lang w:val="uk-UA"/>
        </w:rPr>
        <w:t>426</w:t>
      </w:r>
      <w:r w:rsidRPr="00F84148">
        <w:rPr>
          <w:rFonts w:ascii="Times New Roman" w:hAnsi="Times New Roman"/>
          <w:b/>
          <w:sz w:val="28"/>
          <w:szCs w:val="28"/>
          <w:lang w:val="uk-UA"/>
        </w:rPr>
        <w:t xml:space="preserve"> </w:t>
      </w:r>
      <w:r w:rsidRPr="00F84148">
        <w:rPr>
          <w:rFonts w:ascii="Times New Roman" w:hAnsi="Times New Roman"/>
          <w:sz w:val="28"/>
          <w:szCs w:val="28"/>
          <w:lang w:val="uk-UA"/>
        </w:rPr>
        <w:t xml:space="preserve">первинних заяв  на призначення </w:t>
      </w:r>
      <w:r w:rsidRPr="00F84148">
        <w:rPr>
          <w:rFonts w:ascii="Times New Roman" w:hAnsi="Times New Roman"/>
          <w:b/>
          <w:sz w:val="28"/>
          <w:szCs w:val="28"/>
          <w:lang w:val="uk-UA"/>
        </w:rPr>
        <w:t>пільг</w:t>
      </w:r>
      <w:r w:rsidRPr="00F84148">
        <w:rPr>
          <w:rFonts w:ascii="Times New Roman" w:hAnsi="Times New Roman"/>
          <w:sz w:val="28"/>
          <w:szCs w:val="28"/>
          <w:lang w:val="uk-UA"/>
        </w:rPr>
        <w:t xml:space="preserve"> для відшкодування витрат на оплату житлово-комунальних послуг </w:t>
      </w:r>
      <w:r w:rsidR="00AA6F15" w:rsidRPr="00F84148">
        <w:rPr>
          <w:rFonts w:ascii="Times New Roman" w:hAnsi="Times New Roman"/>
          <w:sz w:val="28"/>
          <w:szCs w:val="28"/>
          <w:lang w:val="uk-UA"/>
        </w:rPr>
        <w:t xml:space="preserve">та придбання твердого палива </w:t>
      </w:r>
      <w:r w:rsidR="00426FC9" w:rsidRPr="00F84148">
        <w:rPr>
          <w:rFonts w:ascii="Times New Roman" w:hAnsi="Times New Roman"/>
          <w:sz w:val="28"/>
          <w:szCs w:val="28"/>
          <w:lang w:val="uk-UA"/>
        </w:rPr>
        <w:t>від пільгових категорій</w:t>
      </w:r>
      <w:r w:rsidR="00E07736" w:rsidRPr="00F84148">
        <w:rPr>
          <w:rFonts w:ascii="Times New Roman" w:hAnsi="Times New Roman"/>
          <w:sz w:val="28"/>
          <w:szCs w:val="28"/>
          <w:lang w:val="uk-UA"/>
        </w:rPr>
        <w:t xml:space="preserve"> громадян (у 202</w:t>
      </w:r>
      <w:r w:rsidR="00B30762">
        <w:rPr>
          <w:rFonts w:ascii="Times New Roman" w:hAnsi="Times New Roman"/>
          <w:sz w:val="28"/>
          <w:szCs w:val="28"/>
          <w:lang w:val="uk-UA"/>
        </w:rPr>
        <w:t>4</w:t>
      </w:r>
      <w:r w:rsidR="00E07736" w:rsidRPr="00F84148">
        <w:rPr>
          <w:rFonts w:ascii="Times New Roman" w:hAnsi="Times New Roman"/>
          <w:sz w:val="28"/>
          <w:szCs w:val="28"/>
          <w:lang w:val="uk-UA"/>
        </w:rPr>
        <w:t xml:space="preserve"> році</w:t>
      </w:r>
      <w:r w:rsidRPr="00F84148">
        <w:rPr>
          <w:rFonts w:ascii="Times New Roman" w:hAnsi="Times New Roman"/>
          <w:sz w:val="28"/>
          <w:szCs w:val="28"/>
          <w:lang w:val="uk-UA"/>
        </w:rPr>
        <w:t xml:space="preserve"> – </w:t>
      </w:r>
      <w:r w:rsidR="00B30762">
        <w:rPr>
          <w:rFonts w:ascii="Times New Roman" w:hAnsi="Times New Roman"/>
          <w:sz w:val="28"/>
          <w:szCs w:val="28"/>
          <w:lang w:val="uk-UA"/>
        </w:rPr>
        <w:t>484</w:t>
      </w:r>
      <w:r w:rsidRPr="00F84148">
        <w:rPr>
          <w:rFonts w:ascii="Times New Roman" w:hAnsi="Times New Roman"/>
          <w:sz w:val="28"/>
          <w:szCs w:val="28"/>
          <w:lang w:val="uk-UA"/>
        </w:rPr>
        <w:t>).</w:t>
      </w:r>
    </w:p>
    <w:p w14:paraId="1A17AF65" w14:textId="6805E849" w:rsidR="00CE7C28" w:rsidRPr="00F84148" w:rsidRDefault="00CE7C28" w:rsidP="00205C46">
      <w:pPr>
        <w:spacing w:after="0" w:line="240" w:lineRule="auto"/>
        <w:ind w:firstLine="567"/>
        <w:jc w:val="both"/>
        <w:rPr>
          <w:rFonts w:ascii="Times New Roman" w:hAnsi="Times New Roman"/>
          <w:sz w:val="28"/>
          <w:szCs w:val="28"/>
          <w:lang w:val="uk-UA"/>
        </w:rPr>
      </w:pPr>
      <w:r w:rsidRPr="00F84148">
        <w:rPr>
          <w:rFonts w:ascii="Times New Roman" w:hAnsi="Times New Roman"/>
          <w:sz w:val="28"/>
          <w:szCs w:val="28"/>
          <w:lang w:val="uk-UA"/>
        </w:rPr>
        <w:lastRenderedPageBreak/>
        <w:t xml:space="preserve">Обліковується </w:t>
      </w:r>
      <w:r w:rsidR="00B30762">
        <w:rPr>
          <w:rFonts w:ascii="Times New Roman" w:hAnsi="Times New Roman"/>
          <w:b/>
          <w:sz w:val="28"/>
          <w:szCs w:val="28"/>
          <w:lang w:val="uk-UA"/>
        </w:rPr>
        <w:t>892</w:t>
      </w:r>
      <w:r w:rsidRPr="00F84148">
        <w:rPr>
          <w:rFonts w:ascii="Times New Roman" w:hAnsi="Times New Roman"/>
          <w:b/>
          <w:sz w:val="28"/>
          <w:szCs w:val="28"/>
          <w:lang w:val="uk-UA"/>
        </w:rPr>
        <w:t xml:space="preserve"> ветерани війни</w:t>
      </w:r>
      <w:r w:rsidR="00B30762">
        <w:rPr>
          <w:rFonts w:ascii="Times New Roman" w:hAnsi="Times New Roman"/>
          <w:b/>
          <w:sz w:val="28"/>
          <w:szCs w:val="28"/>
          <w:lang w:val="uk-UA"/>
        </w:rPr>
        <w:t xml:space="preserve"> </w:t>
      </w:r>
      <w:r w:rsidR="00B30762" w:rsidRPr="00B30762">
        <w:rPr>
          <w:rFonts w:ascii="Times New Roman" w:hAnsi="Times New Roman"/>
          <w:bCs/>
          <w:sz w:val="28"/>
          <w:szCs w:val="28"/>
          <w:lang w:val="uk-UA"/>
        </w:rPr>
        <w:t>(2024 рік - 673)</w:t>
      </w:r>
      <w:r w:rsidRPr="00F84148">
        <w:rPr>
          <w:rFonts w:ascii="Times New Roman" w:hAnsi="Times New Roman"/>
          <w:sz w:val="28"/>
          <w:szCs w:val="28"/>
          <w:lang w:val="uk-UA"/>
        </w:rPr>
        <w:t>, які брали безпосередню участь в антитерористичній операції, операції Об'єднани</w:t>
      </w:r>
      <w:r w:rsidR="00AA7588" w:rsidRPr="00F84148">
        <w:rPr>
          <w:rFonts w:ascii="Times New Roman" w:hAnsi="Times New Roman"/>
          <w:sz w:val="28"/>
          <w:szCs w:val="28"/>
          <w:lang w:val="uk-UA"/>
        </w:rPr>
        <w:t xml:space="preserve">х сил, захисті України, з них </w:t>
      </w:r>
      <w:r w:rsidR="00B30762">
        <w:rPr>
          <w:rFonts w:ascii="Times New Roman" w:hAnsi="Times New Roman"/>
          <w:sz w:val="28"/>
          <w:szCs w:val="28"/>
          <w:lang w:val="uk-UA"/>
        </w:rPr>
        <w:t>63</w:t>
      </w:r>
      <w:r w:rsidRPr="00F84148">
        <w:rPr>
          <w:rFonts w:ascii="Times New Roman" w:hAnsi="Times New Roman"/>
          <w:sz w:val="28"/>
          <w:szCs w:val="28"/>
          <w:lang w:val="uk-UA"/>
        </w:rPr>
        <w:t xml:space="preserve">  осіб з і</w:t>
      </w:r>
      <w:r w:rsidR="00AA7588" w:rsidRPr="00F84148">
        <w:rPr>
          <w:rFonts w:ascii="Times New Roman" w:hAnsi="Times New Roman"/>
          <w:sz w:val="28"/>
          <w:szCs w:val="28"/>
          <w:lang w:val="uk-UA"/>
        </w:rPr>
        <w:t>нвалідністю внаслідок війни</w:t>
      </w:r>
      <w:r w:rsidR="00B30762">
        <w:rPr>
          <w:rFonts w:ascii="Times New Roman" w:hAnsi="Times New Roman"/>
          <w:sz w:val="28"/>
          <w:szCs w:val="28"/>
          <w:lang w:val="uk-UA"/>
        </w:rPr>
        <w:t xml:space="preserve"> (38 – за 2024 р.)</w:t>
      </w:r>
      <w:r w:rsidR="00AA7588" w:rsidRPr="00F84148">
        <w:rPr>
          <w:rFonts w:ascii="Times New Roman" w:hAnsi="Times New Roman"/>
          <w:sz w:val="28"/>
          <w:szCs w:val="28"/>
          <w:lang w:val="uk-UA"/>
        </w:rPr>
        <w:t xml:space="preserve">, </w:t>
      </w:r>
      <w:r w:rsidR="00B30762">
        <w:rPr>
          <w:rFonts w:ascii="Times New Roman" w:hAnsi="Times New Roman"/>
          <w:sz w:val="28"/>
          <w:szCs w:val="28"/>
          <w:lang w:val="uk-UA"/>
        </w:rPr>
        <w:t>642</w:t>
      </w:r>
      <w:r w:rsidRPr="00F84148">
        <w:rPr>
          <w:rFonts w:ascii="Times New Roman" w:hAnsi="Times New Roman"/>
          <w:sz w:val="28"/>
          <w:szCs w:val="28"/>
          <w:lang w:val="uk-UA"/>
        </w:rPr>
        <w:t xml:space="preserve"> - учасник</w:t>
      </w:r>
      <w:r w:rsidR="00B30762">
        <w:rPr>
          <w:rFonts w:ascii="Times New Roman" w:hAnsi="Times New Roman"/>
          <w:sz w:val="28"/>
          <w:szCs w:val="28"/>
          <w:lang w:val="uk-UA"/>
        </w:rPr>
        <w:t>а</w:t>
      </w:r>
      <w:r w:rsidRPr="00F84148">
        <w:rPr>
          <w:rFonts w:ascii="Times New Roman" w:hAnsi="Times New Roman"/>
          <w:sz w:val="28"/>
          <w:szCs w:val="28"/>
          <w:lang w:val="uk-UA"/>
        </w:rPr>
        <w:t xml:space="preserve"> бойових дій</w:t>
      </w:r>
      <w:r w:rsidR="00B30762">
        <w:rPr>
          <w:rFonts w:ascii="Times New Roman" w:hAnsi="Times New Roman"/>
          <w:sz w:val="28"/>
          <w:szCs w:val="28"/>
          <w:lang w:val="uk-UA"/>
        </w:rPr>
        <w:t xml:space="preserve"> (545 – 2024 р.)</w:t>
      </w:r>
      <w:r w:rsidRPr="00F84148">
        <w:rPr>
          <w:rFonts w:ascii="Times New Roman" w:hAnsi="Times New Roman"/>
          <w:sz w:val="28"/>
          <w:szCs w:val="28"/>
          <w:lang w:val="uk-UA"/>
        </w:rPr>
        <w:t xml:space="preserve">. </w:t>
      </w:r>
    </w:p>
    <w:p w14:paraId="19B06B45" w14:textId="17BEB290" w:rsidR="00CE7C28" w:rsidRDefault="00CE7C28" w:rsidP="00205C46">
      <w:pPr>
        <w:spacing w:after="0" w:line="240" w:lineRule="auto"/>
        <w:ind w:firstLine="567"/>
        <w:jc w:val="both"/>
        <w:rPr>
          <w:rFonts w:ascii="Times New Roman" w:hAnsi="Times New Roman"/>
          <w:sz w:val="28"/>
          <w:szCs w:val="28"/>
          <w:lang w:val="uk-UA"/>
        </w:rPr>
      </w:pPr>
      <w:r w:rsidRPr="00F84148">
        <w:rPr>
          <w:rFonts w:ascii="Times New Roman" w:hAnsi="Times New Roman"/>
          <w:sz w:val="28"/>
          <w:szCs w:val="28"/>
          <w:lang w:val="uk-UA"/>
        </w:rPr>
        <w:t>Статус члена сім'ї загиблого ветерана, З</w:t>
      </w:r>
      <w:r w:rsidR="00E07736" w:rsidRPr="00F84148">
        <w:rPr>
          <w:rFonts w:ascii="Times New Roman" w:hAnsi="Times New Roman"/>
          <w:sz w:val="28"/>
          <w:szCs w:val="28"/>
          <w:lang w:val="uk-UA"/>
        </w:rPr>
        <w:t>ахисника України станом на 01.</w:t>
      </w:r>
      <w:r w:rsidR="00B30762">
        <w:rPr>
          <w:rFonts w:ascii="Times New Roman" w:hAnsi="Times New Roman"/>
          <w:sz w:val="28"/>
          <w:szCs w:val="28"/>
          <w:lang w:val="uk-UA"/>
        </w:rPr>
        <w:t>01</w:t>
      </w:r>
      <w:r w:rsidRPr="00F84148">
        <w:rPr>
          <w:rFonts w:ascii="Times New Roman" w:hAnsi="Times New Roman"/>
          <w:sz w:val="28"/>
          <w:szCs w:val="28"/>
          <w:lang w:val="uk-UA"/>
        </w:rPr>
        <w:t>.202</w:t>
      </w:r>
      <w:r w:rsidR="00F1603E" w:rsidRPr="00F1603E">
        <w:rPr>
          <w:rFonts w:ascii="Times New Roman" w:hAnsi="Times New Roman"/>
          <w:sz w:val="28"/>
          <w:szCs w:val="28"/>
        </w:rPr>
        <w:t>6</w:t>
      </w:r>
      <w:r w:rsidRPr="00F84148">
        <w:rPr>
          <w:rFonts w:ascii="Times New Roman" w:hAnsi="Times New Roman"/>
          <w:sz w:val="28"/>
          <w:szCs w:val="28"/>
          <w:lang w:val="uk-UA"/>
        </w:rPr>
        <w:t xml:space="preserve"> року мають </w:t>
      </w:r>
      <w:r w:rsidR="00B30762">
        <w:rPr>
          <w:rFonts w:ascii="Times New Roman" w:hAnsi="Times New Roman"/>
          <w:b/>
          <w:bCs/>
          <w:sz w:val="28"/>
          <w:szCs w:val="28"/>
          <w:lang w:val="uk-UA"/>
        </w:rPr>
        <w:t>198</w:t>
      </w:r>
      <w:r w:rsidR="00E07736" w:rsidRPr="00F84148">
        <w:rPr>
          <w:rFonts w:ascii="Times New Roman" w:hAnsi="Times New Roman"/>
          <w:sz w:val="28"/>
          <w:szCs w:val="28"/>
          <w:lang w:val="uk-UA"/>
        </w:rPr>
        <w:t xml:space="preserve"> осіб</w:t>
      </w:r>
      <w:r w:rsidR="00B30762">
        <w:rPr>
          <w:rFonts w:ascii="Times New Roman" w:hAnsi="Times New Roman"/>
          <w:sz w:val="28"/>
          <w:szCs w:val="28"/>
          <w:lang w:val="uk-UA"/>
        </w:rPr>
        <w:t xml:space="preserve"> (90 за 2024 рік)</w:t>
      </w:r>
      <w:r w:rsidR="00E07736" w:rsidRPr="00F84148">
        <w:rPr>
          <w:rFonts w:ascii="Times New Roman" w:hAnsi="Times New Roman"/>
          <w:sz w:val="28"/>
          <w:szCs w:val="28"/>
          <w:lang w:val="uk-UA"/>
        </w:rPr>
        <w:t xml:space="preserve">, з них </w:t>
      </w:r>
      <w:r w:rsidR="00B30762">
        <w:rPr>
          <w:rFonts w:ascii="Times New Roman" w:hAnsi="Times New Roman"/>
          <w:sz w:val="28"/>
          <w:szCs w:val="28"/>
          <w:lang w:val="uk-UA"/>
        </w:rPr>
        <w:t>19</w:t>
      </w:r>
      <w:r w:rsidR="00E07736" w:rsidRPr="00F84148">
        <w:rPr>
          <w:rFonts w:ascii="Times New Roman" w:hAnsi="Times New Roman"/>
          <w:sz w:val="28"/>
          <w:szCs w:val="28"/>
          <w:lang w:val="uk-UA"/>
        </w:rPr>
        <w:t xml:space="preserve"> дітей віком до 18 років.</w:t>
      </w:r>
      <w:r w:rsidRPr="00F84148">
        <w:rPr>
          <w:rFonts w:ascii="Times New Roman" w:hAnsi="Times New Roman"/>
          <w:sz w:val="28"/>
          <w:szCs w:val="28"/>
          <w:lang w:val="uk-UA"/>
        </w:rPr>
        <w:t xml:space="preserve"> </w:t>
      </w:r>
    </w:p>
    <w:p w14:paraId="0EEEE08E" w14:textId="5E04F53C" w:rsidR="00F84148" w:rsidRPr="00F84148" w:rsidRDefault="00F84148" w:rsidP="00205C46">
      <w:pPr>
        <w:pStyle w:val="a6"/>
        <w:ind w:firstLine="567"/>
        <w:jc w:val="both"/>
        <w:rPr>
          <w:rFonts w:ascii="Times New Roman" w:hAnsi="Times New Roman"/>
          <w:sz w:val="28"/>
          <w:szCs w:val="28"/>
          <w:lang w:val="uk-UA"/>
        </w:rPr>
      </w:pPr>
      <w:r w:rsidRPr="00F84148">
        <w:rPr>
          <w:rFonts w:ascii="Times New Roman" w:hAnsi="Times New Roman"/>
          <w:sz w:val="28"/>
          <w:szCs w:val="28"/>
          <w:lang w:val="uk-UA"/>
        </w:rPr>
        <w:t xml:space="preserve">На обліку в управлінні перебуває </w:t>
      </w:r>
      <w:r w:rsidR="00B30762">
        <w:rPr>
          <w:rFonts w:ascii="Times New Roman" w:hAnsi="Times New Roman"/>
          <w:b/>
          <w:bCs/>
          <w:sz w:val="28"/>
          <w:szCs w:val="28"/>
          <w:lang w:val="uk-UA"/>
        </w:rPr>
        <w:t>1547</w:t>
      </w:r>
      <w:r w:rsidRPr="00F84148">
        <w:rPr>
          <w:rFonts w:ascii="Times New Roman" w:hAnsi="Times New Roman"/>
          <w:b/>
          <w:bCs/>
          <w:sz w:val="28"/>
          <w:szCs w:val="28"/>
          <w:lang w:val="uk-UA"/>
        </w:rPr>
        <w:t xml:space="preserve"> осіб з </w:t>
      </w:r>
      <w:r w:rsidRPr="00F84148">
        <w:rPr>
          <w:rFonts w:ascii="Times New Roman" w:hAnsi="Times New Roman"/>
          <w:b/>
          <w:sz w:val="28"/>
          <w:szCs w:val="28"/>
          <w:lang w:val="uk-UA"/>
        </w:rPr>
        <w:t>інвалідністю</w:t>
      </w:r>
      <w:r w:rsidRPr="00F84148">
        <w:rPr>
          <w:rFonts w:ascii="Times New Roman" w:hAnsi="Times New Roman"/>
          <w:sz w:val="28"/>
          <w:szCs w:val="28"/>
          <w:lang w:val="uk-UA"/>
        </w:rPr>
        <w:t xml:space="preserve">, в тому числі </w:t>
      </w:r>
      <w:r w:rsidRPr="00F84148">
        <w:rPr>
          <w:rFonts w:ascii="Times New Roman" w:hAnsi="Times New Roman"/>
          <w:b/>
          <w:bCs/>
          <w:sz w:val="28"/>
          <w:szCs w:val="28"/>
          <w:lang w:val="uk-UA"/>
        </w:rPr>
        <w:t>9</w:t>
      </w:r>
      <w:r w:rsidR="00B30762">
        <w:rPr>
          <w:rFonts w:ascii="Times New Roman" w:hAnsi="Times New Roman"/>
          <w:b/>
          <w:bCs/>
          <w:sz w:val="28"/>
          <w:szCs w:val="28"/>
          <w:lang w:val="uk-UA"/>
        </w:rPr>
        <w:t>2</w:t>
      </w:r>
      <w:r w:rsidRPr="00F84148">
        <w:rPr>
          <w:rFonts w:ascii="Times New Roman" w:hAnsi="Times New Roman"/>
          <w:b/>
          <w:bCs/>
          <w:sz w:val="28"/>
          <w:szCs w:val="28"/>
          <w:lang w:val="uk-UA"/>
        </w:rPr>
        <w:t xml:space="preserve"> </w:t>
      </w:r>
      <w:r w:rsidRPr="00F84148">
        <w:rPr>
          <w:rFonts w:ascii="Times New Roman" w:hAnsi="Times New Roman"/>
          <w:sz w:val="28"/>
          <w:szCs w:val="28"/>
          <w:lang w:val="uk-UA"/>
        </w:rPr>
        <w:t>д</w:t>
      </w:r>
      <w:r w:rsidR="00B30762">
        <w:rPr>
          <w:rFonts w:ascii="Times New Roman" w:hAnsi="Times New Roman"/>
          <w:sz w:val="28"/>
          <w:szCs w:val="28"/>
          <w:lang w:val="uk-UA"/>
        </w:rPr>
        <w:t>итини</w:t>
      </w:r>
      <w:r w:rsidRPr="00F84148">
        <w:rPr>
          <w:rFonts w:ascii="Times New Roman" w:hAnsi="Times New Roman"/>
          <w:sz w:val="28"/>
          <w:szCs w:val="28"/>
          <w:lang w:val="uk-UA"/>
        </w:rPr>
        <w:t>.</w:t>
      </w:r>
    </w:p>
    <w:p w14:paraId="1CC47394" w14:textId="2C6374D0" w:rsidR="00CE7C28" w:rsidRPr="00F84148" w:rsidRDefault="00CE7C28" w:rsidP="00205C46">
      <w:pPr>
        <w:pStyle w:val="a6"/>
        <w:ind w:firstLine="567"/>
        <w:jc w:val="both"/>
        <w:rPr>
          <w:rFonts w:ascii="Times New Roman" w:hAnsi="Times New Roman" w:cs="Times New Roman"/>
          <w:sz w:val="28"/>
          <w:szCs w:val="28"/>
          <w:lang w:val="uk-UA"/>
        </w:rPr>
      </w:pPr>
      <w:r w:rsidRPr="00F84148">
        <w:rPr>
          <w:rFonts w:ascii="Times New Roman" w:hAnsi="Times New Roman" w:cs="Times New Roman"/>
          <w:sz w:val="28"/>
          <w:szCs w:val="28"/>
          <w:lang w:val="uk-UA"/>
        </w:rPr>
        <w:t>Відповідно до "</w:t>
      </w:r>
      <w:r w:rsidRPr="00F84148">
        <w:rPr>
          <w:rFonts w:ascii="Times New Roman" w:hAnsi="Times New Roman" w:cs="Times New Roman"/>
          <w:bCs/>
          <w:sz w:val="28"/>
          <w:szCs w:val="28"/>
          <w:lang w:val="uk-UA"/>
        </w:rPr>
        <w:t>Комплексної програми</w:t>
      </w:r>
      <w:r w:rsidRPr="00F84148">
        <w:rPr>
          <w:rFonts w:ascii="Times New Roman" w:hAnsi="Times New Roman" w:cs="Times New Roman"/>
          <w:sz w:val="28"/>
          <w:szCs w:val="28"/>
          <w:lang w:val="uk-UA"/>
        </w:rPr>
        <w:t xml:space="preserve"> соціального захисту населення Новгород-Сіверської міської територіальної громади  на 2022 - 2025 роки" у </w:t>
      </w:r>
      <w:r w:rsidR="00511973">
        <w:rPr>
          <w:rFonts w:ascii="Times New Roman" w:hAnsi="Times New Roman" w:cs="Times New Roman"/>
          <w:sz w:val="28"/>
          <w:szCs w:val="28"/>
          <w:lang w:val="uk-UA"/>
        </w:rPr>
        <w:t>2025</w:t>
      </w:r>
      <w:r w:rsidRPr="00F84148">
        <w:rPr>
          <w:rFonts w:ascii="Times New Roman" w:hAnsi="Times New Roman" w:cs="Times New Roman"/>
          <w:sz w:val="28"/>
          <w:szCs w:val="28"/>
          <w:lang w:val="uk-UA"/>
        </w:rPr>
        <w:t xml:space="preserve"> році з бюджету громади за наступними напрямками використано</w:t>
      </w:r>
      <w:r w:rsidR="00511973">
        <w:rPr>
          <w:rFonts w:ascii="Times New Roman" w:hAnsi="Times New Roman" w:cs="Times New Roman"/>
          <w:sz w:val="28"/>
          <w:szCs w:val="28"/>
          <w:lang w:val="uk-UA"/>
        </w:rPr>
        <w:t xml:space="preserve"> 3</w:t>
      </w:r>
      <w:r w:rsidR="00F1603E">
        <w:rPr>
          <w:rFonts w:ascii="Times New Roman" w:hAnsi="Times New Roman" w:cs="Times New Roman"/>
          <w:sz w:val="28"/>
          <w:szCs w:val="28"/>
          <w:lang w:val="uk-UA"/>
        </w:rPr>
        <w:t>,</w:t>
      </w:r>
      <w:r w:rsidR="00511973">
        <w:rPr>
          <w:rFonts w:ascii="Times New Roman" w:hAnsi="Times New Roman" w:cs="Times New Roman"/>
          <w:sz w:val="28"/>
          <w:szCs w:val="28"/>
          <w:lang w:val="uk-UA"/>
        </w:rPr>
        <w:t>4 млн.</w:t>
      </w:r>
      <w:r w:rsidR="00F1603E" w:rsidRPr="00F1603E">
        <w:rPr>
          <w:rFonts w:ascii="Times New Roman" w:hAnsi="Times New Roman" w:cs="Times New Roman"/>
          <w:sz w:val="28"/>
          <w:szCs w:val="28"/>
        </w:rPr>
        <w:t xml:space="preserve"> </w:t>
      </w:r>
      <w:r w:rsidR="00511973">
        <w:rPr>
          <w:rFonts w:ascii="Times New Roman" w:hAnsi="Times New Roman" w:cs="Times New Roman"/>
          <w:sz w:val="28"/>
          <w:szCs w:val="28"/>
          <w:lang w:val="uk-UA"/>
        </w:rPr>
        <w:t>грн</w:t>
      </w:r>
      <w:r w:rsidRPr="00F84148">
        <w:rPr>
          <w:rFonts w:ascii="Times New Roman" w:hAnsi="Times New Roman" w:cs="Times New Roman"/>
          <w:sz w:val="28"/>
          <w:szCs w:val="28"/>
          <w:lang w:val="uk-UA"/>
        </w:rPr>
        <w:t>:</w:t>
      </w:r>
    </w:p>
    <w:p w14:paraId="3792A71E" w14:textId="271914AB" w:rsidR="00CE7C28" w:rsidRPr="00F84148" w:rsidRDefault="00CE7C28" w:rsidP="00EA0953">
      <w:pPr>
        <w:pStyle w:val="a6"/>
        <w:jc w:val="both"/>
        <w:rPr>
          <w:rFonts w:ascii="Times New Roman" w:hAnsi="Times New Roman" w:cs="Times New Roman"/>
          <w:sz w:val="28"/>
          <w:szCs w:val="28"/>
          <w:lang w:val="uk-UA"/>
        </w:rPr>
      </w:pPr>
      <w:r w:rsidRPr="00F84148">
        <w:rPr>
          <w:rFonts w:ascii="Times New Roman" w:hAnsi="Times New Roman" w:cs="Times New Roman"/>
          <w:sz w:val="28"/>
          <w:szCs w:val="28"/>
          <w:lang w:val="uk-UA"/>
        </w:rPr>
        <w:t xml:space="preserve">  -  напрямок "Соціальний захист осіб з інвалідністю, які проживають на території Новгород-Сіверської міської територіальної громади, на 2022-2025 роки" – </w:t>
      </w:r>
      <w:r w:rsidR="00511973">
        <w:rPr>
          <w:rFonts w:ascii="Times New Roman" w:hAnsi="Times New Roman" w:cs="Times New Roman"/>
          <w:b/>
          <w:bCs/>
          <w:sz w:val="28"/>
          <w:szCs w:val="28"/>
          <w:lang w:val="uk-UA"/>
        </w:rPr>
        <w:t>225,6</w:t>
      </w:r>
      <w:r w:rsidRPr="00F84148">
        <w:rPr>
          <w:rFonts w:ascii="Times New Roman" w:hAnsi="Times New Roman" w:cs="Times New Roman"/>
          <w:b/>
          <w:bCs/>
          <w:sz w:val="28"/>
          <w:szCs w:val="28"/>
          <w:lang w:val="uk-UA"/>
        </w:rPr>
        <w:t xml:space="preserve"> тис. грн</w:t>
      </w:r>
      <w:r w:rsidRPr="00F84148">
        <w:rPr>
          <w:rFonts w:ascii="Times New Roman" w:hAnsi="Times New Roman" w:cs="Times New Roman"/>
          <w:sz w:val="28"/>
          <w:szCs w:val="28"/>
          <w:lang w:val="uk-UA"/>
        </w:rPr>
        <w:t xml:space="preserve"> (</w:t>
      </w:r>
      <w:r w:rsidR="00511973">
        <w:rPr>
          <w:rFonts w:ascii="Times New Roman" w:hAnsi="Times New Roman" w:cs="Times New Roman"/>
          <w:sz w:val="28"/>
          <w:szCs w:val="28"/>
          <w:lang w:val="uk-UA"/>
        </w:rPr>
        <w:t>9</w:t>
      </w:r>
      <w:r w:rsidRPr="00F84148">
        <w:rPr>
          <w:rFonts w:ascii="Times New Roman" w:hAnsi="Times New Roman" w:cs="Times New Roman"/>
          <w:sz w:val="28"/>
          <w:szCs w:val="28"/>
          <w:lang w:val="uk-UA"/>
        </w:rPr>
        <w:t xml:space="preserve"> отримувачів), у 202</w:t>
      </w:r>
      <w:r w:rsidR="00511973">
        <w:rPr>
          <w:rFonts w:ascii="Times New Roman" w:hAnsi="Times New Roman" w:cs="Times New Roman"/>
          <w:sz w:val="28"/>
          <w:szCs w:val="28"/>
          <w:lang w:val="uk-UA"/>
        </w:rPr>
        <w:t>4</w:t>
      </w:r>
      <w:r w:rsidRPr="00F84148">
        <w:rPr>
          <w:rFonts w:ascii="Times New Roman" w:hAnsi="Times New Roman" w:cs="Times New Roman"/>
          <w:sz w:val="28"/>
          <w:szCs w:val="28"/>
          <w:lang w:val="uk-UA"/>
        </w:rPr>
        <w:t xml:space="preserve"> році- </w:t>
      </w:r>
      <w:r w:rsidRPr="00F84148">
        <w:rPr>
          <w:rFonts w:ascii="Times New Roman" w:hAnsi="Times New Roman" w:cs="Times New Roman"/>
          <w:b/>
          <w:bCs/>
          <w:sz w:val="28"/>
          <w:szCs w:val="28"/>
          <w:lang w:val="uk-UA"/>
        </w:rPr>
        <w:t>2</w:t>
      </w:r>
      <w:r w:rsidR="002672DE" w:rsidRPr="00F84148">
        <w:rPr>
          <w:rFonts w:ascii="Times New Roman" w:hAnsi="Times New Roman" w:cs="Times New Roman"/>
          <w:b/>
          <w:bCs/>
          <w:sz w:val="28"/>
          <w:szCs w:val="28"/>
          <w:lang w:val="uk-UA"/>
        </w:rPr>
        <w:t>5</w:t>
      </w:r>
      <w:r w:rsidR="00511973">
        <w:rPr>
          <w:rFonts w:ascii="Times New Roman" w:hAnsi="Times New Roman" w:cs="Times New Roman"/>
          <w:b/>
          <w:bCs/>
          <w:sz w:val="28"/>
          <w:szCs w:val="28"/>
          <w:lang w:val="uk-UA"/>
        </w:rPr>
        <w:t>2,7</w:t>
      </w:r>
      <w:r w:rsidRPr="00F84148">
        <w:rPr>
          <w:rFonts w:ascii="Times New Roman" w:hAnsi="Times New Roman" w:cs="Times New Roman"/>
          <w:b/>
          <w:bCs/>
          <w:sz w:val="28"/>
          <w:szCs w:val="28"/>
          <w:lang w:val="uk-UA"/>
        </w:rPr>
        <w:t xml:space="preserve"> тис.</w:t>
      </w:r>
      <w:r w:rsidR="0066487D" w:rsidRPr="00F84148">
        <w:rPr>
          <w:rFonts w:ascii="Times New Roman" w:hAnsi="Times New Roman" w:cs="Times New Roman"/>
          <w:b/>
          <w:bCs/>
          <w:sz w:val="28"/>
          <w:szCs w:val="28"/>
          <w:lang w:val="uk-UA"/>
        </w:rPr>
        <w:t xml:space="preserve"> </w:t>
      </w:r>
      <w:r w:rsidRPr="00F84148">
        <w:rPr>
          <w:rFonts w:ascii="Times New Roman" w:hAnsi="Times New Roman" w:cs="Times New Roman"/>
          <w:b/>
          <w:bCs/>
          <w:sz w:val="28"/>
          <w:szCs w:val="28"/>
          <w:lang w:val="uk-UA"/>
        </w:rPr>
        <w:t>грн</w:t>
      </w:r>
      <w:r w:rsidRPr="00F84148">
        <w:rPr>
          <w:rFonts w:ascii="Times New Roman" w:hAnsi="Times New Roman" w:cs="Times New Roman"/>
          <w:sz w:val="28"/>
          <w:szCs w:val="28"/>
          <w:lang w:val="uk-UA"/>
        </w:rPr>
        <w:t xml:space="preserve"> (</w:t>
      </w:r>
      <w:r w:rsidR="002672DE" w:rsidRPr="00F84148">
        <w:rPr>
          <w:rFonts w:ascii="Times New Roman" w:hAnsi="Times New Roman" w:cs="Times New Roman"/>
          <w:sz w:val="28"/>
          <w:szCs w:val="28"/>
          <w:lang w:val="uk-UA"/>
        </w:rPr>
        <w:t>1</w:t>
      </w:r>
      <w:r w:rsidR="00511973">
        <w:rPr>
          <w:rFonts w:ascii="Times New Roman" w:hAnsi="Times New Roman" w:cs="Times New Roman"/>
          <w:sz w:val="28"/>
          <w:szCs w:val="28"/>
          <w:lang w:val="uk-UA"/>
        </w:rPr>
        <w:t>0</w:t>
      </w:r>
      <w:r w:rsidRPr="00F84148">
        <w:rPr>
          <w:rFonts w:ascii="Times New Roman" w:hAnsi="Times New Roman" w:cs="Times New Roman"/>
          <w:sz w:val="28"/>
          <w:szCs w:val="28"/>
          <w:lang w:val="uk-UA"/>
        </w:rPr>
        <w:t xml:space="preserve"> отримувачів);</w:t>
      </w:r>
    </w:p>
    <w:p w14:paraId="10220623" w14:textId="4C4689B3"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напрямок "Надання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 –</w:t>
      </w:r>
      <w:r w:rsidR="00511973">
        <w:rPr>
          <w:rFonts w:ascii="Times New Roman" w:hAnsi="Times New Roman"/>
          <w:sz w:val="28"/>
          <w:szCs w:val="28"/>
          <w:lang w:val="uk-UA"/>
        </w:rPr>
        <w:t xml:space="preserve"> </w:t>
      </w:r>
      <w:r w:rsidR="00511973" w:rsidRPr="00511973">
        <w:rPr>
          <w:rFonts w:ascii="Times New Roman" w:hAnsi="Times New Roman"/>
          <w:b/>
          <w:bCs/>
          <w:sz w:val="28"/>
          <w:szCs w:val="28"/>
          <w:lang w:val="uk-UA"/>
        </w:rPr>
        <w:t>430,6</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 </w:t>
      </w:r>
      <w:r w:rsidR="00F1603E">
        <w:rPr>
          <w:rFonts w:ascii="Times New Roman" w:hAnsi="Times New Roman"/>
          <w:sz w:val="28"/>
          <w:szCs w:val="28"/>
          <w:lang w:val="uk-UA"/>
        </w:rPr>
        <w:t xml:space="preserve">7 </w:t>
      </w:r>
      <w:r w:rsidRPr="00F84148">
        <w:rPr>
          <w:rFonts w:ascii="Times New Roman" w:hAnsi="Times New Roman"/>
          <w:sz w:val="28"/>
          <w:szCs w:val="28"/>
          <w:lang w:val="uk-UA"/>
        </w:rPr>
        <w:t>отримувачів), у 202</w:t>
      </w:r>
      <w:r w:rsidR="00511973">
        <w:rPr>
          <w:rFonts w:ascii="Times New Roman" w:hAnsi="Times New Roman"/>
          <w:sz w:val="28"/>
          <w:szCs w:val="28"/>
          <w:lang w:val="uk-UA"/>
        </w:rPr>
        <w:t>4</w:t>
      </w:r>
      <w:r w:rsidRPr="00F84148">
        <w:rPr>
          <w:rFonts w:ascii="Times New Roman" w:hAnsi="Times New Roman"/>
          <w:sz w:val="28"/>
          <w:szCs w:val="28"/>
          <w:lang w:val="uk-UA"/>
        </w:rPr>
        <w:t xml:space="preserve"> році – </w:t>
      </w:r>
      <w:r w:rsidR="00511973">
        <w:rPr>
          <w:rFonts w:ascii="Times New Roman" w:hAnsi="Times New Roman"/>
          <w:b/>
          <w:bCs/>
          <w:sz w:val="28"/>
          <w:szCs w:val="28"/>
          <w:lang w:val="uk-UA"/>
        </w:rPr>
        <w:t>321,9</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w:t>
      </w:r>
      <w:r w:rsidR="00511973">
        <w:rPr>
          <w:rFonts w:ascii="Times New Roman" w:hAnsi="Times New Roman"/>
          <w:sz w:val="28"/>
          <w:szCs w:val="28"/>
          <w:lang w:val="uk-UA"/>
        </w:rPr>
        <w:t>5</w:t>
      </w:r>
      <w:r w:rsidRPr="00F84148">
        <w:rPr>
          <w:rFonts w:ascii="Times New Roman" w:hAnsi="Times New Roman"/>
          <w:sz w:val="28"/>
          <w:szCs w:val="28"/>
          <w:lang w:val="uk-UA"/>
        </w:rPr>
        <w:t xml:space="preserve"> отримувачів);</w:t>
      </w:r>
    </w:p>
    <w:p w14:paraId="04523733" w14:textId="0B04D38C"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 напрямок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 </w:t>
      </w:r>
      <w:r w:rsidR="00105E55" w:rsidRPr="00F84148">
        <w:rPr>
          <w:rFonts w:ascii="Times New Roman" w:hAnsi="Times New Roman"/>
          <w:b/>
          <w:bCs/>
          <w:sz w:val="28"/>
          <w:szCs w:val="28"/>
          <w:lang w:val="uk-UA"/>
        </w:rPr>
        <w:t>97</w:t>
      </w:r>
      <w:r w:rsidR="00CB6B51">
        <w:rPr>
          <w:rFonts w:ascii="Times New Roman" w:hAnsi="Times New Roman"/>
          <w:b/>
          <w:bCs/>
          <w:sz w:val="28"/>
          <w:szCs w:val="28"/>
          <w:lang w:val="uk-UA"/>
        </w:rPr>
        <w:t>,2</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у 202</w:t>
      </w:r>
      <w:r w:rsidR="00CB6B51">
        <w:rPr>
          <w:rFonts w:ascii="Times New Roman" w:hAnsi="Times New Roman"/>
          <w:sz w:val="28"/>
          <w:szCs w:val="28"/>
          <w:lang w:val="uk-UA"/>
        </w:rPr>
        <w:t>4</w:t>
      </w:r>
      <w:r w:rsidRPr="00F84148">
        <w:rPr>
          <w:rFonts w:ascii="Times New Roman" w:hAnsi="Times New Roman"/>
          <w:sz w:val="28"/>
          <w:szCs w:val="28"/>
          <w:lang w:val="uk-UA"/>
        </w:rPr>
        <w:t xml:space="preserve"> році – </w:t>
      </w:r>
      <w:r w:rsidR="00CB6B51">
        <w:rPr>
          <w:rFonts w:ascii="Times New Roman" w:hAnsi="Times New Roman"/>
          <w:b/>
          <w:bCs/>
          <w:sz w:val="28"/>
          <w:szCs w:val="28"/>
          <w:lang w:val="uk-UA"/>
        </w:rPr>
        <w:t>96,7</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CB6B51">
        <w:rPr>
          <w:rFonts w:ascii="Times New Roman" w:hAnsi="Times New Roman"/>
          <w:b/>
          <w:bCs/>
          <w:sz w:val="28"/>
          <w:szCs w:val="28"/>
          <w:lang w:val="uk-UA"/>
        </w:rPr>
        <w:t>грн</w:t>
      </w:r>
      <w:r w:rsidRPr="00F84148">
        <w:rPr>
          <w:rFonts w:ascii="Times New Roman" w:hAnsi="Times New Roman"/>
          <w:sz w:val="28"/>
          <w:szCs w:val="28"/>
          <w:lang w:val="uk-UA"/>
        </w:rPr>
        <w:t xml:space="preserve"> ;</w:t>
      </w:r>
    </w:p>
    <w:p w14:paraId="611C41C5" w14:textId="533450D7"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-напрямок "Надання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F84148">
        <w:rPr>
          <w:rStyle w:val="markedcontent"/>
          <w:rFonts w:ascii="Times New Roman" w:hAnsi="Times New Roman"/>
          <w:sz w:val="28"/>
          <w:szCs w:val="28"/>
          <w:lang w:val="uk-UA"/>
        </w:rPr>
        <w:t xml:space="preserve">– </w:t>
      </w:r>
      <w:r w:rsidR="00CB6B51">
        <w:rPr>
          <w:rStyle w:val="markedcontent"/>
          <w:rFonts w:ascii="Times New Roman" w:hAnsi="Times New Roman"/>
          <w:sz w:val="28"/>
          <w:szCs w:val="28"/>
          <w:lang w:val="uk-UA"/>
        </w:rPr>
        <w:t>6,9</w:t>
      </w:r>
      <w:r w:rsidR="007D1445" w:rsidRPr="00F84148">
        <w:rPr>
          <w:rStyle w:val="markedcontent"/>
          <w:rFonts w:ascii="Times New Roman" w:hAnsi="Times New Roman"/>
          <w:sz w:val="28"/>
          <w:szCs w:val="28"/>
          <w:lang w:val="uk-UA"/>
        </w:rPr>
        <w:t xml:space="preserve"> тис</w:t>
      </w:r>
      <w:r w:rsidR="007D1445" w:rsidRPr="00F84148">
        <w:rPr>
          <w:rStyle w:val="markedcontent"/>
          <w:rFonts w:ascii="Times New Roman" w:hAnsi="Times New Roman"/>
          <w:b/>
          <w:bCs/>
          <w:sz w:val="28"/>
          <w:szCs w:val="28"/>
          <w:lang w:val="uk-UA"/>
        </w:rPr>
        <w:t>.</w:t>
      </w:r>
      <w:r w:rsidR="0066487D" w:rsidRPr="00F84148">
        <w:rPr>
          <w:rStyle w:val="markedcontent"/>
          <w:rFonts w:ascii="Times New Roman" w:hAnsi="Times New Roman"/>
          <w:b/>
          <w:bCs/>
          <w:sz w:val="28"/>
          <w:szCs w:val="28"/>
          <w:lang w:val="uk-UA"/>
        </w:rPr>
        <w:t xml:space="preserve"> </w:t>
      </w:r>
      <w:r w:rsidRPr="00F84148">
        <w:rPr>
          <w:rStyle w:val="markedcontent"/>
          <w:rFonts w:ascii="Times New Roman" w:hAnsi="Times New Roman"/>
          <w:sz w:val="28"/>
          <w:szCs w:val="28"/>
          <w:lang w:val="uk-UA"/>
        </w:rPr>
        <w:t>грн (у 202</w:t>
      </w:r>
      <w:r w:rsidR="00CB6B51">
        <w:rPr>
          <w:rStyle w:val="markedcontent"/>
          <w:rFonts w:ascii="Times New Roman" w:hAnsi="Times New Roman"/>
          <w:sz w:val="28"/>
          <w:szCs w:val="28"/>
          <w:lang w:val="uk-UA"/>
        </w:rPr>
        <w:t>4</w:t>
      </w:r>
      <w:r w:rsidRPr="00F84148">
        <w:rPr>
          <w:rStyle w:val="markedcontent"/>
          <w:rFonts w:ascii="Times New Roman" w:hAnsi="Times New Roman"/>
          <w:sz w:val="28"/>
          <w:szCs w:val="28"/>
          <w:lang w:val="uk-UA"/>
        </w:rPr>
        <w:t xml:space="preserve"> році – </w:t>
      </w:r>
      <w:r w:rsidR="00CB6B51">
        <w:rPr>
          <w:rStyle w:val="markedcontent"/>
          <w:rFonts w:ascii="Times New Roman" w:hAnsi="Times New Roman"/>
          <w:sz w:val="28"/>
          <w:szCs w:val="28"/>
          <w:lang w:val="uk-UA"/>
        </w:rPr>
        <w:t>9</w:t>
      </w:r>
      <w:r w:rsidR="007D1445" w:rsidRPr="00F84148">
        <w:rPr>
          <w:rStyle w:val="markedcontent"/>
          <w:rFonts w:ascii="Times New Roman" w:hAnsi="Times New Roman"/>
          <w:sz w:val="28"/>
          <w:szCs w:val="28"/>
          <w:lang w:val="uk-UA"/>
        </w:rPr>
        <w:t xml:space="preserve"> тис.</w:t>
      </w:r>
      <w:r w:rsidRPr="00F84148">
        <w:rPr>
          <w:rStyle w:val="markedcontent"/>
          <w:rFonts w:ascii="Times New Roman" w:hAnsi="Times New Roman"/>
          <w:sz w:val="28"/>
          <w:szCs w:val="28"/>
          <w:lang w:val="uk-UA"/>
        </w:rPr>
        <w:t xml:space="preserve"> грн.)</w:t>
      </w:r>
      <w:r w:rsidRPr="00F84148">
        <w:rPr>
          <w:rFonts w:ascii="Times New Roman" w:hAnsi="Times New Roman"/>
          <w:sz w:val="28"/>
          <w:szCs w:val="28"/>
          <w:lang w:val="uk-UA"/>
        </w:rPr>
        <w:t>;</w:t>
      </w:r>
    </w:p>
    <w:p w14:paraId="1413FCC8" w14:textId="4D9539F5"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 напрямок "Надання пільг на встановлення та користування квартирними телефонами на території Новгород-Сіверської міської територіальної громади  на 2022-2025 роки"- </w:t>
      </w:r>
      <w:r w:rsidR="00CB6B51">
        <w:rPr>
          <w:rFonts w:ascii="Times New Roman" w:hAnsi="Times New Roman"/>
          <w:b/>
          <w:bCs/>
          <w:spacing w:val="-5"/>
          <w:sz w:val="28"/>
          <w:szCs w:val="28"/>
          <w:lang w:val="uk-UA"/>
        </w:rPr>
        <w:t>34,2</w:t>
      </w:r>
      <w:r w:rsidRPr="00F84148">
        <w:rPr>
          <w:rFonts w:ascii="Times New Roman" w:hAnsi="Times New Roman"/>
          <w:b/>
          <w:bCs/>
          <w:spacing w:val="-5"/>
          <w:sz w:val="28"/>
          <w:szCs w:val="28"/>
          <w:lang w:val="uk-UA"/>
        </w:rPr>
        <w:t xml:space="preserve"> тис. грн</w:t>
      </w:r>
      <w:r w:rsidRPr="00F84148">
        <w:rPr>
          <w:rFonts w:ascii="Times New Roman" w:hAnsi="Times New Roman"/>
          <w:spacing w:val="-5"/>
          <w:sz w:val="28"/>
          <w:szCs w:val="28"/>
          <w:lang w:val="uk-UA"/>
        </w:rPr>
        <w:t xml:space="preserve"> (</w:t>
      </w:r>
      <w:r w:rsidR="00CB6B51">
        <w:rPr>
          <w:rFonts w:ascii="Times New Roman" w:hAnsi="Times New Roman"/>
          <w:spacing w:val="-5"/>
          <w:sz w:val="28"/>
          <w:szCs w:val="28"/>
          <w:lang w:val="uk-UA"/>
        </w:rPr>
        <w:t xml:space="preserve">42 </w:t>
      </w:r>
      <w:r w:rsidRPr="00F84148">
        <w:rPr>
          <w:rFonts w:ascii="Times New Roman" w:hAnsi="Times New Roman"/>
          <w:spacing w:val="-5"/>
          <w:sz w:val="28"/>
          <w:szCs w:val="28"/>
          <w:lang w:val="uk-UA"/>
        </w:rPr>
        <w:t>пільговик</w:t>
      </w:r>
      <w:r w:rsidR="00CB6B51">
        <w:rPr>
          <w:rFonts w:ascii="Times New Roman" w:hAnsi="Times New Roman"/>
          <w:spacing w:val="-5"/>
          <w:sz w:val="28"/>
          <w:szCs w:val="28"/>
          <w:lang w:val="uk-UA"/>
        </w:rPr>
        <w:t>а</w:t>
      </w:r>
      <w:r w:rsidRPr="00F84148">
        <w:rPr>
          <w:rFonts w:ascii="Times New Roman" w:hAnsi="Times New Roman"/>
          <w:spacing w:val="-5"/>
          <w:sz w:val="28"/>
          <w:szCs w:val="28"/>
          <w:lang w:val="uk-UA"/>
        </w:rPr>
        <w:t>), у 202</w:t>
      </w:r>
      <w:r w:rsidR="00CB6B51">
        <w:rPr>
          <w:rFonts w:ascii="Times New Roman" w:hAnsi="Times New Roman"/>
          <w:spacing w:val="-5"/>
          <w:sz w:val="28"/>
          <w:szCs w:val="28"/>
          <w:lang w:val="uk-UA"/>
        </w:rPr>
        <w:t>4</w:t>
      </w:r>
      <w:r w:rsidRPr="00F84148">
        <w:rPr>
          <w:rFonts w:ascii="Times New Roman" w:hAnsi="Times New Roman"/>
          <w:spacing w:val="-5"/>
          <w:sz w:val="28"/>
          <w:szCs w:val="28"/>
          <w:lang w:val="uk-UA"/>
        </w:rPr>
        <w:t xml:space="preserve"> році – </w:t>
      </w:r>
      <w:r w:rsidR="00CB6B51">
        <w:rPr>
          <w:rFonts w:ascii="Times New Roman" w:hAnsi="Times New Roman"/>
          <w:b/>
          <w:bCs/>
          <w:spacing w:val="-5"/>
          <w:sz w:val="28"/>
          <w:szCs w:val="28"/>
          <w:lang w:val="uk-UA"/>
        </w:rPr>
        <w:t>61,0</w:t>
      </w:r>
      <w:r w:rsidRPr="00F84148">
        <w:rPr>
          <w:rFonts w:ascii="Times New Roman" w:hAnsi="Times New Roman"/>
          <w:b/>
          <w:bCs/>
          <w:spacing w:val="-5"/>
          <w:sz w:val="28"/>
          <w:szCs w:val="28"/>
          <w:lang w:val="uk-UA"/>
        </w:rPr>
        <w:t xml:space="preserve"> тис.</w:t>
      </w:r>
      <w:r w:rsidR="0066487D" w:rsidRPr="00F84148">
        <w:rPr>
          <w:rFonts w:ascii="Times New Roman" w:hAnsi="Times New Roman"/>
          <w:b/>
          <w:bCs/>
          <w:spacing w:val="-5"/>
          <w:sz w:val="28"/>
          <w:szCs w:val="28"/>
          <w:lang w:val="uk-UA"/>
        </w:rPr>
        <w:t xml:space="preserve"> </w:t>
      </w:r>
      <w:r w:rsidRPr="00F84148">
        <w:rPr>
          <w:rFonts w:ascii="Times New Roman" w:hAnsi="Times New Roman"/>
          <w:b/>
          <w:bCs/>
          <w:spacing w:val="-5"/>
          <w:sz w:val="28"/>
          <w:szCs w:val="28"/>
          <w:lang w:val="uk-UA"/>
        </w:rPr>
        <w:t>грн</w:t>
      </w:r>
      <w:r w:rsidRPr="00F84148">
        <w:rPr>
          <w:rFonts w:ascii="Times New Roman" w:hAnsi="Times New Roman"/>
          <w:sz w:val="28"/>
          <w:szCs w:val="28"/>
          <w:lang w:val="uk-UA"/>
        </w:rPr>
        <w:t>;</w:t>
      </w:r>
    </w:p>
    <w:p w14:paraId="5DD552CE" w14:textId="31F66F50"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 напрямок "Соціальний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w:t>
      </w:r>
      <w:r w:rsidR="00FE2EF0">
        <w:rPr>
          <w:rFonts w:ascii="Times New Roman" w:hAnsi="Times New Roman"/>
          <w:b/>
          <w:bCs/>
          <w:sz w:val="28"/>
          <w:szCs w:val="28"/>
          <w:lang w:val="uk-UA"/>
        </w:rPr>
        <w:t>666,5</w:t>
      </w:r>
      <w:r w:rsidRPr="00F84148">
        <w:rPr>
          <w:rFonts w:ascii="Times New Roman" w:hAnsi="Times New Roman"/>
          <w:b/>
          <w:bCs/>
          <w:sz w:val="28"/>
          <w:szCs w:val="28"/>
          <w:lang w:val="uk-UA"/>
        </w:rPr>
        <w:t xml:space="preserve"> </w:t>
      </w:r>
      <w:r w:rsidR="00C3067C" w:rsidRPr="00F84148">
        <w:rPr>
          <w:rFonts w:ascii="Times New Roman" w:hAnsi="Times New Roman"/>
          <w:b/>
          <w:bCs/>
          <w:sz w:val="28"/>
          <w:szCs w:val="28"/>
          <w:lang w:val="uk-UA"/>
        </w:rPr>
        <w:t>тис</w:t>
      </w:r>
      <w:r w:rsidRPr="00F84148">
        <w:rPr>
          <w:rFonts w:ascii="Times New Roman" w:hAnsi="Times New Roman"/>
          <w:b/>
          <w:bCs/>
          <w:sz w:val="28"/>
          <w:szCs w:val="28"/>
          <w:lang w:val="uk-UA"/>
        </w:rPr>
        <w:t>. грн</w:t>
      </w:r>
      <w:r w:rsidR="00504767">
        <w:rPr>
          <w:rFonts w:ascii="Times New Roman" w:hAnsi="Times New Roman"/>
          <w:b/>
          <w:bCs/>
          <w:sz w:val="28"/>
          <w:szCs w:val="28"/>
          <w:lang w:val="uk-UA"/>
        </w:rPr>
        <w:t xml:space="preserve"> </w:t>
      </w:r>
      <w:r w:rsidRPr="00F84148">
        <w:rPr>
          <w:rFonts w:ascii="Times New Roman" w:hAnsi="Times New Roman"/>
          <w:sz w:val="28"/>
          <w:szCs w:val="28"/>
          <w:lang w:val="uk-UA"/>
        </w:rPr>
        <w:t>(</w:t>
      </w:r>
      <w:r w:rsidR="00FE2EF0">
        <w:rPr>
          <w:rFonts w:ascii="Times New Roman" w:hAnsi="Times New Roman"/>
          <w:sz w:val="28"/>
          <w:szCs w:val="28"/>
          <w:lang w:val="uk-UA"/>
        </w:rPr>
        <w:t>30</w:t>
      </w:r>
      <w:r w:rsidRPr="00F84148">
        <w:rPr>
          <w:rFonts w:ascii="Times New Roman" w:hAnsi="Times New Roman"/>
          <w:sz w:val="28"/>
          <w:szCs w:val="28"/>
          <w:lang w:val="uk-UA"/>
        </w:rPr>
        <w:t xml:space="preserve"> отримувачів), у 202</w:t>
      </w:r>
      <w:r w:rsidR="00FE2EF0">
        <w:rPr>
          <w:rFonts w:ascii="Times New Roman" w:hAnsi="Times New Roman"/>
          <w:sz w:val="28"/>
          <w:szCs w:val="28"/>
          <w:lang w:val="uk-UA"/>
        </w:rPr>
        <w:t>4</w:t>
      </w:r>
      <w:r w:rsidRPr="00F84148">
        <w:rPr>
          <w:rFonts w:ascii="Times New Roman" w:hAnsi="Times New Roman"/>
          <w:sz w:val="28"/>
          <w:szCs w:val="28"/>
          <w:lang w:val="uk-UA"/>
        </w:rPr>
        <w:t xml:space="preserve"> році- </w:t>
      </w:r>
      <w:r w:rsidR="00FE2EF0">
        <w:rPr>
          <w:rFonts w:ascii="Times New Roman" w:hAnsi="Times New Roman"/>
          <w:b/>
          <w:bCs/>
          <w:sz w:val="28"/>
          <w:szCs w:val="28"/>
          <w:lang w:val="uk-UA"/>
        </w:rPr>
        <w:t>985,8</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w:t>
      </w:r>
    </w:p>
    <w:p w14:paraId="5BD693FB" w14:textId="1B2D79D7" w:rsidR="00CE7C28" w:rsidRPr="00F84148" w:rsidRDefault="00CE7C28" w:rsidP="00EA0953">
      <w:pPr>
        <w:tabs>
          <w:tab w:val="left" w:pos="1134"/>
        </w:tabs>
        <w:spacing w:after="0"/>
        <w:jc w:val="both"/>
        <w:rPr>
          <w:rFonts w:ascii="Times New Roman" w:hAnsi="Times New Roman"/>
          <w:sz w:val="28"/>
          <w:szCs w:val="28"/>
          <w:lang w:val="uk-UA"/>
        </w:rPr>
      </w:pPr>
      <w:r w:rsidRPr="00F84148">
        <w:rPr>
          <w:rFonts w:ascii="Times New Roman" w:hAnsi="Times New Roman"/>
          <w:sz w:val="28"/>
          <w:szCs w:val="28"/>
          <w:lang w:val="uk-UA"/>
        </w:rPr>
        <w:t xml:space="preserve">- напрямок "Соціальна підтримка учасників АТО, ООС, Захисників і Захисниць України, членів їх сімей, які є мешканцями </w:t>
      </w:r>
      <w:r w:rsidRPr="00F84148">
        <w:rPr>
          <w:rFonts w:ascii="Times New Roman" w:hAnsi="Times New Roman"/>
          <w:spacing w:val="-5"/>
          <w:sz w:val="28"/>
          <w:szCs w:val="28"/>
          <w:lang w:val="uk-UA"/>
        </w:rPr>
        <w:t xml:space="preserve">Новгород-Сіверської міської територіальної громади на 2022-2025 роки" -  </w:t>
      </w:r>
      <w:r w:rsidR="004C276D">
        <w:rPr>
          <w:rFonts w:ascii="Times New Roman" w:hAnsi="Times New Roman"/>
          <w:b/>
          <w:bCs/>
          <w:spacing w:val="-5"/>
          <w:sz w:val="28"/>
          <w:szCs w:val="28"/>
          <w:lang w:val="uk-UA"/>
        </w:rPr>
        <w:t>534</w:t>
      </w:r>
      <w:r w:rsidRPr="00F84148">
        <w:rPr>
          <w:rFonts w:ascii="Times New Roman" w:hAnsi="Times New Roman"/>
          <w:b/>
          <w:bCs/>
          <w:spacing w:val="-5"/>
          <w:sz w:val="28"/>
          <w:szCs w:val="28"/>
          <w:lang w:val="uk-UA"/>
        </w:rPr>
        <w:t xml:space="preserve"> тис.</w:t>
      </w:r>
      <w:r w:rsidR="0066487D" w:rsidRPr="00F84148">
        <w:rPr>
          <w:rFonts w:ascii="Times New Roman" w:hAnsi="Times New Roman"/>
          <w:b/>
          <w:bCs/>
          <w:spacing w:val="-5"/>
          <w:sz w:val="28"/>
          <w:szCs w:val="28"/>
          <w:lang w:val="uk-UA"/>
        </w:rPr>
        <w:t xml:space="preserve"> </w:t>
      </w:r>
      <w:r w:rsidRPr="00F84148">
        <w:rPr>
          <w:rFonts w:ascii="Times New Roman" w:hAnsi="Times New Roman"/>
          <w:b/>
          <w:bCs/>
          <w:spacing w:val="-5"/>
          <w:sz w:val="28"/>
          <w:szCs w:val="28"/>
          <w:lang w:val="uk-UA"/>
        </w:rPr>
        <w:t>грн</w:t>
      </w:r>
      <w:r w:rsidRPr="00F84148">
        <w:rPr>
          <w:rFonts w:ascii="Times New Roman" w:hAnsi="Times New Roman"/>
          <w:spacing w:val="-5"/>
          <w:sz w:val="28"/>
          <w:szCs w:val="28"/>
          <w:lang w:val="uk-UA"/>
        </w:rPr>
        <w:t xml:space="preserve"> (202</w:t>
      </w:r>
      <w:r w:rsidR="004C276D">
        <w:rPr>
          <w:rFonts w:ascii="Times New Roman" w:hAnsi="Times New Roman"/>
          <w:spacing w:val="-5"/>
          <w:sz w:val="28"/>
          <w:szCs w:val="28"/>
          <w:lang w:val="uk-UA"/>
        </w:rPr>
        <w:t>4</w:t>
      </w:r>
      <w:r w:rsidRPr="00F84148">
        <w:rPr>
          <w:rFonts w:ascii="Times New Roman" w:hAnsi="Times New Roman"/>
          <w:spacing w:val="-5"/>
          <w:sz w:val="28"/>
          <w:szCs w:val="28"/>
          <w:lang w:val="uk-UA"/>
        </w:rPr>
        <w:t xml:space="preserve"> р. – </w:t>
      </w:r>
      <w:r w:rsidR="004C276D">
        <w:rPr>
          <w:rFonts w:ascii="Times New Roman" w:hAnsi="Times New Roman"/>
          <w:b/>
          <w:bCs/>
          <w:spacing w:val="-5"/>
          <w:sz w:val="28"/>
          <w:szCs w:val="28"/>
          <w:lang w:val="uk-UA"/>
        </w:rPr>
        <w:t>450</w:t>
      </w:r>
      <w:r w:rsidRPr="00F84148">
        <w:rPr>
          <w:rFonts w:ascii="Times New Roman" w:hAnsi="Times New Roman"/>
          <w:b/>
          <w:bCs/>
          <w:spacing w:val="-5"/>
          <w:sz w:val="28"/>
          <w:szCs w:val="28"/>
          <w:lang w:val="uk-UA"/>
        </w:rPr>
        <w:t xml:space="preserve"> тис.</w:t>
      </w:r>
      <w:r w:rsidR="0066487D" w:rsidRPr="00F84148">
        <w:rPr>
          <w:rFonts w:ascii="Times New Roman" w:hAnsi="Times New Roman"/>
          <w:b/>
          <w:bCs/>
          <w:spacing w:val="-5"/>
          <w:sz w:val="28"/>
          <w:szCs w:val="28"/>
          <w:lang w:val="uk-UA"/>
        </w:rPr>
        <w:t xml:space="preserve"> </w:t>
      </w:r>
      <w:r w:rsidRPr="00F84148">
        <w:rPr>
          <w:rFonts w:ascii="Times New Roman" w:hAnsi="Times New Roman"/>
          <w:b/>
          <w:bCs/>
          <w:spacing w:val="-5"/>
          <w:sz w:val="28"/>
          <w:szCs w:val="28"/>
          <w:lang w:val="uk-UA"/>
        </w:rPr>
        <w:t>грн</w:t>
      </w:r>
      <w:r w:rsidRPr="00F84148">
        <w:rPr>
          <w:rFonts w:ascii="Times New Roman" w:hAnsi="Times New Roman"/>
          <w:spacing w:val="-5"/>
          <w:sz w:val="28"/>
          <w:szCs w:val="28"/>
          <w:lang w:val="uk-UA"/>
        </w:rPr>
        <w:t xml:space="preserve">), з них  </w:t>
      </w:r>
      <w:r w:rsidRPr="00F84148">
        <w:rPr>
          <w:rFonts w:ascii="Times New Roman" w:hAnsi="Times New Roman"/>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F84148">
        <w:rPr>
          <w:rFonts w:ascii="Times New Roman" w:hAnsi="Times New Roman"/>
          <w:sz w:val="28"/>
          <w:szCs w:val="28"/>
          <w:shd w:val="clear" w:color="auto" w:fill="FFFFFF"/>
          <w:lang w:val="uk-UA"/>
        </w:rPr>
        <w:t xml:space="preserve"> в розмірі </w:t>
      </w:r>
      <w:r w:rsidRPr="00F84148">
        <w:rPr>
          <w:rFonts w:ascii="Times New Roman" w:hAnsi="Times New Roman"/>
          <w:sz w:val="28"/>
          <w:szCs w:val="28"/>
          <w:lang w:val="uk-UA"/>
        </w:rPr>
        <w:t xml:space="preserve"> 10 тисяч грн на родину </w:t>
      </w:r>
      <w:r w:rsidRPr="00F84148">
        <w:rPr>
          <w:rFonts w:ascii="Times New Roman" w:hAnsi="Times New Roman"/>
          <w:b/>
          <w:bCs/>
          <w:sz w:val="28"/>
          <w:szCs w:val="28"/>
          <w:lang w:val="uk-UA"/>
        </w:rPr>
        <w:t xml:space="preserve">-  </w:t>
      </w:r>
      <w:r w:rsidR="004C276D">
        <w:rPr>
          <w:rFonts w:ascii="Times New Roman" w:hAnsi="Times New Roman"/>
          <w:b/>
          <w:bCs/>
          <w:sz w:val="28"/>
          <w:szCs w:val="28"/>
          <w:lang w:val="uk-UA"/>
        </w:rPr>
        <w:t>110</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 </w:t>
      </w:r>
      <w:r w:rsidR="00672A42" w:rsidRPr="00F84148">
        <w:rPr>
          <w:rFonts w:ascii="Times New Roman" w:hAnsi="Times New Roman"/>
          <w:sz w:val="28"/>
          <w:szCs w:val="28"/>
          <w:lang w:val="uk-UA"/>
        </w:rPr>
        <w:t>1</w:t>
      </w:r>
      <w:r w:rsidR="004C276D">
        <w:rPr>
          <w:rFonts w:ascii="Times New Roman" w:hAnsi="Times New Roman"/>
          <w:sz w:val="28"/>
          <w:szCs w:val="28"/>
          <w:lang w:val="uk-UA"/>
        </w:rPr>
        <w:t>1</w:t>
      </w:r>
      <w:r w:rsidRPr="00F84148">
        <w:rPr>
          <w:rFonts w:ascii="Times New Roman" w:hAnsi="Times New Roman"/>
          <w:sz w:val="28"/>
          <w:szCs w:val="28"/>
          <w:lang w:val="uk-UA"/>
        </w:rPr>
        <w:t xml:space="preserve">   </w:t>
      </w:r>
      <w:r w:rsidRPr="00F84148">
        <w:rPr>
          <w:rFonts w:ascii="Times New Roman" w:hAnsi="Times New Roman"/>
          <w:sz w:val="28"/>
          <w:szCs w:val="28"/>
          <w:lang w:val="uk-UA"/>
        </w:rPr>
        <w:lastRenderedPageBreak/>
        <w:t xml:space="preserve">сімей), що на </w:t>
      </w:r>
      <w:r w:rsidR="004C276D">
        <w:rPr>
          <w:rFonts w:ascii="Times New Roman" w:hAnsi="Times New Roman"/>
          <w:sz w:val="28"/>
          <w:szCs w:val="28"/>
          <w:lang w:val="uk-UA"/>
        </w:rPr>
        <w:t>50</w:t>
      </w:r>
      <w:r w:rsidRPr="00F84148">
        <w:rPr>
          <w:rFonts w:ascii="Times New Roman" w:hAnsi="Times New Roman"/>
          <w:sz w:val="28"/>
          <w:szCs w:val="28"/>
          <w:lang w:val="uk-UA"/>
        </w:rPr>
        <w:t xml:space="preserve"> тис.</w:t>
      </w:r>
      <w:r w:rsidR="0066487D" w:rsidRPr="00F84148">
        <w:rPr>
          <w:rFonts w:ascii="Times New Roman" w:hAnsi="Times New Roman"/>
          <w:sz w:val="28"/>
          <w:szCs w:val="28"/>
          <w:lang w:val="uk-UA"/>
        </w:rPr>
        <w:t xml:space="preserve"> </w:t>
      </w:r>
      <w:r w:rsidRPr="00F84148">
        <w:rPr>
          <w:rFonts w:ascii="Times New Roman" w:hAnsi="Times New Roman"/>
          <w:sz w:val="28"/>
          <w:szCs w:val="28"/>
          <w:lang w:val="uk-UA"/>
        </w:rPr>
        <w:t xml:space="preserve">грн </w:t>
      </w:r>
      <w:r w:rsidR="00672A42" w:rsidRPr="00F84148">
        <w:rPr>
          <w:rFonts w:ascii="Times New Roman" w:hAnsi="Times New Roman"/>
          <w:sz w:val="28"/>
          <w:szCs w:val="28"/>
          <w:lang w:val="uk-UA"/>
        </w:rPr>
        <w:t>мен</w:t>
      </w:r>
      <w:r w:rsidR="004C276D">
        <w:rPr>
          <w:rFonts w:ascii="Times New Roman" w:hAnsi="Times New Roman"/>
          <w:sz w:val="28"/>
          <w:szCs w:val="28"/>
          <w:lang w:val="uk-UA"/>
        </w:rPr>
        <w:t>ш</w:t>
      </w:r>
      <w:r w:rsidR="00672A42" w:rsidRPr="00F84148">
        <w:rPr>
          <w:rFonts w:ascii="Times New Roman" w:hAnsi="Times New Roman"/>
          <w:sz w:val="28"/>
          <w:szCs w:val="28"/>
          <w:lang w:val="uk-UA"/>
        </w:rPr>
        <w:t>е</w:t>
      </w:r>
      <w:r w:rsidRPr="00F84148">
        <w:rPr>
          <w:rFonts w:ascii="Times New Roman" w:hAnsi="Times New Roman"/>
          <w:sz w:val="28"/>
          <w:szCs w:val="28"/>
          <w:lang w:val="uk-UA"/>
        </w:rPr>
        <w:t xml:space="preserve"> ніж у 202</w:t>
      </w:r>
      <w:r w:rsidR="004C276D">
        <w:rPr>
          <w:rFonts w:ascii="Times New Roman" w:hAnsi="Times New Roman"/>
          <w:sz w:val="28"/>
          <w:szCs w:val="28"/>
          <w:lang w:val="uk-UA"/>
        </w:rPr>
        <w:t>4</w:t>
      </w:r>
      <w:r w:rsidRPr="00F84148">
        <w:rPr>
          <w:rFonts w:ascii="Times New Roman" w:hAnsi="Times New Roman"/>
          <w:sz w:val="28"/>
          <w:szCs w:val="28"/>
          <w:lang w:val="uk-UA"/>
        </w:rPr>
        <w:t xml:space="preserve"> році;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w:t>
      </w:r>
      <w:r w:rsidR="004C276D">
        <w:rPr>
          <w:rFonts w:ascii="Times New Roman" w:hAnsi="Times New Roman"/>
          <w:b/>
          <w:bCs/>
          <w:sz w:val="28"/>
          <w:szCs w:val="28"/>
          <w:lang w:val="uk-UA"/>
        </w:rPr>
        <w:t>416</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 отримали </w:t>
      </w:r>
      <w:r w:rsidR="004C276D">
        <w:rPr>
          <w:rFonts w:ascii="Times New Roman" w:hAnsi="Times New Roman"/>
          <w:sz w:val="28"/>
          <w:szCs w:val="28"/>
          <w:lang w:val="uk-UA"/>
        </w:rPr>
        <w:t>52</w:t>
      </w:r>
      <w:r w:rsidRPr="00F84148">
        <w:rPr>
          <w:rFonts w:ascii="Times New Roman" w:hAnsi="Times New Roman"/>
          <w:sz w:val="28"/>
          <w:szCs w:val="28"/>
          <w:lang w:val="uk-UA"/>
        </w:rPr>
        <w:t xml:space="preserve">  сім</w:t>
      </w:r>
      <w:r w:rsidR="00B83E31" w:rsidRPr="00F84148">
        <w:rPr>
          <w:rFonts w:ascii="Times New Roman" w:hAnsi="Times New Roman"/>
          <w:sz w:val="28"/>
          <w:szCs w:val="28"/>
          <w:lang w:val="uk-UA"/>
        </w:rPr>
        <w:t>’ї</w:t>
      </w:r>
      <w:r w:rsidRPr="00F84148">
        <w:rPr>
          <w:rFonts w:ascii="Times New Roman" w:hAnsi="Times New Roman"/>
          <w:sz w:val="28"/>
          <w:szCs w:val="28"/>
          <w:lang w:val="uk-UA"/>
        </w:rPr>
        <w:t>), у 202</w:t>
      </w:r>
      <w:r w:rsidR="004C276D">
        <w:rPr>
          <w:rFonts w:ascii="Times New Roman" w:hAnsi="Times New Roman"/>
          <w:sz w:val="28"/>
          <w:szCs w:val="28"/>
          <w:lang w:val="uk-UA"/>
        </w:rPr>
        <w:t>4</w:t>
      </w:r>
      <w:r w:rsidRPr="00F84148">
        <w:rPr>
          <w:rFonts w:ascii="Times New Roman" w:hAnsi="Times New Roman"/>
          <w:sz w:val="28"/>
          <w:szCs w:val="28"/>
          <w:lang w:val="uk-UA"/>
        </w:rPr>
        <w:t xml:space="preserve"> році </w:t>
      </w:r>
      <w:r w:rsidR="004C276D">
        <w:rPr>
          <w:rFonts w:ascii="Times New Roman" w:hAnsi="Times New Roman"/>
          <w:sz w:val="28"/>
          <w:szCs w:val="28"/>
          <w:lang w:val="uk-UA"/>
        </w:rPr>
        <w:t>3</w:t>
      </w:r>
      <w:r w:rsidR="00B83E31" w:rsidRPr="00F84148">
        <w:rPr>
          <w:rFonts w:ascii="Times New Roman" w:hAnsi="Times New Roman"/>
          <w:sz w:val="28"/>
          <w:szCs w:val="28"/>
          <w:lang w:val="uk-UA"/>
        </w:rPr>
        <w:t>4</w:t>
      </w:r>
      <w:r w:rsidRPr="00F84148">
        <w:rPr>
          <w:rFonts w:ascii="Times New Roman" w:hAnsi="Times New Roman"/>
          <w:sz w:val="28"/>
          <w:szCs w:val="28"/>
          <w:lang w:val="uk-UA"/>
        </w:rPr>
        <w:t xml:space="preserve"> сім</w:t>
      </w:r>
      <w:r w:rsidR="004C276D">
        <w:rPr>
          <w:rFonts w:ascii="Times New Roman" w:hAnsi="Times New Roman"/>
          <w:sz w:val="28"/>
          <w:szCs w:val="28"/>
          <w:lang w:val="uk-UA"/>
        </w:rPr>
        <w:t>’ї</w:t>
      </w:r>
      <w:r w:rsidRPr="00F84148">
        <w:rPr>
          <w:rFonts w:ascii="Times New Roman" w:hAnsi="Times New Roman"/>
          <w:sz w:val="28"/>
          <w:szCs w:val="28"/>
          <w:lang w:val="uk-UA"/>
        </w:rPr>
        <w:t xml:space="preserve"> на суму </w:t>
      </w:r>
      <w:r w:rsidR="004C276D">
        <w:rPr>
          <w:rFonts w:ascii="Times New Roman" w:hAnsi="Times New Roman"/>
          <w:b/>
          <w:bCs/>
          <w:sz w:val="28"/>
          <w:szCs w:val="28"/>
          <w:lang w:val="uk-UA"/>
        </w:rPr>
        <w:t>272</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 по </w:t>
      </w:r>
      <w:r w:rsidR="00B83E31" w:rsidRPr="00F84148">
        <w:rPr>
          <w:rFonts w:ascii="Times New Roman" w:hAnsi="Times New Roman"/>
          <w:sz w:val="28"/>
          <w:szCs w:val="28"/>
          <w:lang w:val="uk-UA"/>
        </w:rPr>
        <w:t>8</w:t>
      </w:r>
      <w:r w:rsidRPr="00F84148">
        <w:rPr>
          <w:rFonts w:ascii="Times New Roman" w:hAnsi="Times New Roman"/>
          <w:sz w:val="28"/>
          <w:szCs w:val="28"/>
          <w:lang w:val="uk-UA"/>
        </w:rPr>
        <w:t>000 грн);</w:t>
      </w:r>
    </w:p>
    <w:p w14:paraId="51F7FAA5" w14:textId="51EEE1B1" w:rsidR="00CE7C28" w:rsidRPr="00F84148" w:rsidRDefault="00CE7C28" w:rsidP="00EA0953">
      <w:pPr>
        <w:tabs>
          <w:tab w:val="left" w:pos="1134"/>
        </w:tabs>
        <w:spacing w:after="0"/>
        <w:jc w:val="both"/>
        <w:rPr>
          <w:rFonts w:ascii="Times New Roman" w:hAnsi="Times New Roman"/>
          <w:sz w:val="28"/>
          <w:szCs w:val="28"/>
          <w:lang w:val="uk-UA"/>
        </w:rPr>
      </w:pPr>
      <w:r w:rsidRPr="00F84148">
        <w:rPr>
          <w:rFonts w:ascii="Times New Roman" w:hAnsi="Times New Roman"/>
          <w:sz w:val="28"/>
          <w:szCs w:val="28"/>
          <w:lang w:val="uk-UA"/>
        </w:rPr>
        <w:t>- напрямок "Надання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D32F01">
        <w:rPr>
          <w:rFonts w:ascii="Times New Roman" w:hAnsi="Times New Roman"/>
          <w:b/>
          <w:bCs/>
          <w:sz w:val="28"/>
          <w:szCs w:val="28"/>
          <w:lang w:val="uk-UA"/>
        </w:rPr>
        <w:t xml:space="preserve"> </w:t>
      </w:r>
      <w:r w:rsidR="00504767">
        <w:rPr>
          <w:rFonts w:ascii="Times New Roman" w:hAnsi="Times New Roman"/>
          <w:b/>
          <w:bCs/>
          <w:sz w:val="28"/>
          <w:szCs w:val="28"/>
          <w:lang w:val="uk-UA"/>
        </w:rPr>
        <w:t>1</w:t>
      </w:r>
      <w:r w:rsidR="00D32F01">
        <w:rPr>
          <w:rFonts w:ascii="Times New Roman" w:hAnsi="Times New Roman"/>
          <w:b/>
          <w:bCs/>
          <w:sz w:val="28"/>
          <w:szCs w:val="28"/>
          <w:lang w:val="uk-UA"/>
        </w:rPr>
        <w:t>0</w:t>
      </w:r>
      <w:r w:rsidR="00504767">
        <w:rPr>
          <w:rFonts w:ascii="Times New Roman" w:hAnsi="Times New Roman"/>
          <w:b/>
          <w:bCs/>
          <w:sz w:val="28"/>
          <w:szCs w:val="28"/>
          <w:lang w:val="uk-UA"/>
        </w:rPr>
        <w:t xml:space="preserve"> тис.</w:t>
      </w:r>
      <w:r w:rsidRPr="00F84148">
        <w:rPr>
          <w:rFonts w:ascii="Times New Roman" w:hAnsi="Times New Roman"/>
          <w:b/>
          <w:bCs/>
          <w:sz w:val="28"/>
          <w:szCs w:val="28"/>
          <w:lang w:val="uk-UA"/>
        </w:rPr>
        <w:t xml:space="preserve"> грн</w:t>
      </w:r>
      <w:r w:rsidRPr="00F84148">
        <w:rPr>
          <w:rFonts w:ascii="Times New Roman" w:hAnsi="Times New Roman"/>
          <w:sz w:val="28"/>
          <w:szCs w:val="28"/>
          <w:lang w:val="uk-UA"/>
        </w:rPr>
        <w:t>, у 202</w:t>
      </w:r>
      <w:r w:rsidR="00D32F01">
        <w:rPr>
          <w:rFonts w:ascii="Times New Roman" w:hAnsi="Times New Roman"/>
          <w:sz w:val="28"/>
          <w:szCs w:val="28"/>
          <w:lang w:val="uk-UA"/>
        </w:rPr>
        <w:t>4</w:t>
      </w:r>
      <w:r w:rsidRPr="00F84148">
        <w:rPr>
          <w:rFonts w:ascii="Times New Roman" w:hAnsi="Times New Roman"/>
          <w:sz w:val="28"/>
          <w:szCs w:val="28"/>
          <w:lang w:val="uk-UA"/>
        </w:rPr>
        <w:t xml:space="preserve"> році</w:t>
      </w:r>
      <w:r w:rsidR="00D32F01">
        <w:rPr>
          <w:rFonts w:ascii="Times New Roman" w:hAnsi="Times New Roman"/>
          <w:sz w:val="28"/>
          <w:szCs w:val="28"/>
          <w:lang w:val="uk-UA"/>
        </w:rPr>
        <w:t xml:space="preserve"> – 6 тис.</w:t>
      </w:r>
      <w:r w:rsidR="00504767">
        <w:rPr>
          <w:rFonts w:ascii="Times New Roman" w:hAnsi="Times New Roman"/>
          <w:sz w:val="28"/>
          <w:szCs w:val="28"/>
          <w:lang w:val="uk-UA"/>
        </w:rPr>
        <w:t xml:space="preserve"> </w:t>
      </w:r>
      <w:r w:rsidR="00D32F01">
        <w:rPr>
          <w:rFonts w:ascii="Times New Roman" w:hAnsi="Times New Roman"/>
          <w:sz w:val="28"/>
          <w:szCs w:val="28"/>
          <w:lang w:val="uk-UA"/>
        </w:rPr>
        <w:t>грн</w:t>
      </w:r>
      <w:r w:rsidRPr="00F84148">
        <w:rPr>
          <w:rFonts w:ascii="Times New Roman" w:hAnsi="Times New Roman"/>
          <w:sz w:val="28"/>
          <w:szCs w:val="28"/>
          <w:lang w:val="uk-UA"/>
        </w:rPr>
        <w:t>;</w:t>
      </w:r>
    </w:p>
    <w:p w14:paraId="31576C73" w14:textId="0C941615"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напрямок "Забезпечення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 –</w:t>
      </w:r>
      <w:r w:rsidR="00D32F01">
        <w:rPr>
          <w:rFonts w:ascii="Times New Roman" w:hAnsi="Times New Roman"/>
          <w:b/>
          <w:bCs/>
          <w:sz w:val="28"/>
          <w:szCs w:val="28"/>
          <w:lang w:val="uk-UA"/>
        </w:rPr>
        <w:t xml:space="preserve"> 50,0 тис.</w:t>
      </w:r>
      <w:r w:rsidRPr="00F84148">
        <w:rPr>
          <w:rFonts w:ascii="Times New Roman" w:hAnsi="Times New Roman"/>
          <w:b/>
          <w:bCs/>
          <w:sz w:val="28"/>
          <w:szCs w:val="28"/>
          <w:lang w:val="uk-UA"/>
        </w:rPr>
        <w:t xml:space="preserve"> грн</w:t>
      </w:r>
      <w:r w:rsidR="00D32F01">
        <w:rPr>
          <w:rFonts w:ascii="Times New Roman" w:hAnsi="Times New Roman"/>
          <w:b/>
          <w:bCs/>
          <w:sz w:val="28"/>
          <w:szCs w:val="28"/>
          <w:lang w:val="uk-UA"/>
        </w:rPr>
        <w:t xml:space="preserve"> (1 особа), </w:t>
      </w:r>
      <w:r w:rsidR="00D32F01" w:rsidRPr="00D32F01">
        <w:rPr>
          <w:rFonts w:ascii="Times New Roman" w:hAnsi="Times New Roman"/>
          <w:sz w:val="28"/>
          <w:szCs w:val="28"/>
          <w:lang w:val="uk-UA"/>
        </w:rPr>
        <w:t>у 2024 році</w:t>
      </w:r>
      <w:r w:rsidR="00D32F01">
        <w:rPr>
          <w:rFonts w:ascii="Times New Roman" w:hAnsi="Times New Roman"/>
          <w:b/>
          <w:bCs/>
          <w:sz w:val="28"/>
          <w:szCs w:val="28"/>
          <w:lang w:val="uk-UA"/>
        </w:rPr>
        <w:t xml:space="preserve"> – 0 грн</w:t>
      </w:r>
      <w:r w:rsidRPr="00F84148">
        <w:rPr>
          <w:rFonts w:ascii="Times New Roman" w:hAnsi="Times New Roman"/>
          <w:b/>
          <w:bCs/>
          <w:sz w:val="28"/>
          <w:szCs w:val="28"/>
          <w:lang w:val="uk-UA"/>
        </w:rPr>
        <w:t>;</w:t>
      </w:r>
    </w:p>
    <w:p w14:paraId="2FAC5E58" w14:textId="414057CC" w:rsidR="0068050D" w:rsidRPr="00F84148" w:rsidRDefault="00CE7C28" w:rsidP="0068050D">
      <w:pPr>
        <w:pStyle w:val="a6"/>
        <w:jc w:val="both"/>
        <w:rPr>
          <w:rFonts w:ascii="Times New Roman" w:hAnsi="Times New Roman" w:cs="Times New Roman"/>
          <w:sz w:val="28"/>
          <w:szCs w:val="28"/>
          <w:lang w:val="uk-UA"/>
        </w:rPr>
      </w:pPr>
      <w:r w:rsidRPr="00F84148">
        <w:rPr>
          <w:rFonts w:ascii="Times New Roman" w:hAnsi="Times New Roman" w:cs="Times New Roman"/>
          <w:bCs/>
          <w:iCs/>
          <w:sz w:val="28"/>
          <w:szCs w:val="28"/>
          <w:lang w:val="uk-UA"/>
        </w:rPr>
        <w:t xml:space="preserve">- напрямок "Організація поховання на території Новгород-Сіверської міської територіальної громади Захисників і Захисниць України, які загинули </w:t>
      </w:r>
      <w:r w:rsidRPr="00F84148">
        <w:rPr>
          <w:rFonts w:ascii="Times New Roman" w:hAnsi="Times New Roman" w:cs="Times New Roman"/>
          <w:bCs/>
          <w:iCs/>
          <w:sz w:val="28"/>
          <w:szCs w:val="28"/>
          <w:shd w:val="clear" w:color="auto" w:fill="FFFFFF"/>
          <w:lang w:val="uk-UA"/>
        </w:rPr>
        <w:t>в боротьбі за незалежність, суверенітет і територіальну цілісність України"</w:t>
      </w:r>
      <w:r w:rsidRPr="00F84148">
        <w:rPr>
          <w:rFonts w:ascii="Times New Roman" w:hAnsi="Times New Roman" w:cs="Times New Roman"/>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F84148">
        <w:rPr>
          <w:rFonts w:ascii="Times New Roman" w:hAnsi="Times New Roman" w:cs="Times New Roman"/>
          <w:sz w:val="28"/>
          <w:szCs w:val="28"/>
          <w:shd w:val="clear" w:color="auto" w:fill="FFFFFF"/>
          <w:lang w:val="uk-UA"/>
        </w:rPr>
        <w:t>в боротьбі за незалежність, суверенітет і те</w:t>
      </w:r>
      <w:r w:rsidR="00616E17" w:rsidRPr="00F84148">
        <w:rPr>
          <w:rFonts w:ascii="Times New Roman" w:hAnsi="Times New Roman" w:cs="Times New Roman"/>
          <w:sz w:val="28"/>
          <w:szCs w:val="28"/>
          <w:shd w:val="clear" w:color="auto" w:fill="FFFFFF"/>
          <w:lang w:val="uk-UA"/>
        </w:rPr>
        <w:t>риторіальну цілісність України,</w:t>
      </w:r>
      <w:r w:rsidR="0068050D" w:rsidRPr="00F84148">
        <w:rPr>
          <w:rFonts w:ascii="Times New Roman" w:hAnsi="Times New Roman" w:cs="Times New Roman"/>
          <w:sz w:val="28"/>
          <w:szCs w:val="28"/>
          <w:shd w:val="clear" w:color="auto" w:fill="FFFFFF"/>
          <w:lang w:val="uk-UA"/>
        </w:rPr>
        <w:t xml:space="preserve"> </w:t>
      </w:r>
      <w:r w:rsidR="0068050D" w:rsidRPr="00F84148">
        <w:rPr>
          <w:rFonts w:ascii="Times New Roman" w:hAnsi="Times New Roman" w:cs="Times New Roman"/>
          <w:b/>
          <w:bCs/>
          <w:sz w:val="28"/>
          <w:szCs w:val="28"/>
          <w:shd w:val="clear" w:color="auto" w:fill="FFFFFF"/>
          <w:lang w:val="uk-UA"/>
        </w:rPr>
        <w:t xml:space="preserve">– </w:t>
      </w:r>
      <w:r w:rsidR="00D32F01">
        <w:rPr>
          <w:rFonts w:ascii="Times New Roman" w:hAnsi="Times New Roman" w:cs="Times New Roman"/>
          <w:b/>
          <w:bCs/>
          <w:sz w:val="28"/>
          <w:szCs w:val="28"/>
          <w:shd w:val="clear" w:color="auto" w:fill="FFFFFF"/>
          <w:lang w:val="uk-UA"/>
        </w:rPr>
        <w:t>140</w:t>
      </w:r>
      <w:r w:rsidR="0068050D" w:rsidRPr="00F84148">
        <w:rPr>
          <w:rFonts w:ascii="Times New Roman" w:hAnsi="Times New Roman" w:cs="Times New Roman"/>
          <w:b/>
          <w:bCs/>
          <w:sz w:val="28"/>
          <w:szCs w:val="28"/>
          <w:shd w:val="clear" w:color="auto" w:fill="FFFFFF"/>
          <w:lang w:val="uk-UA"/>
        </w:rPr>
        <w:t xml:space="preserve"> тис. грн</w:t>
      </w:r>
      <w:r w:rsidR="0068050D" w:rsidRPr="00F84148">
        <w:rPr>
          <w:rFonts w:ascii="Times New Roman" w:hAnsi="Times New Roman" w:cs="Times New Roman"/>
          <w:sz w:val="28"/>
          <w:szCs w:val="28"/>
          <w:shd w:val="clear" w:color="auto" w:fill="FFFFFF"/>
          <w:lang w:val="uk-UA"/>
        </w:rPr>
        <w:t xml:space="preserve"> (поховано 1</w:t>
      </w:r>
      <w:r w:rsidR="00D32F01">
        <w:rPr>
          <w:rFonts w:ascii="Times New Roman" w:hAnsi="Times New Roman" w:cs="Times New Roman"/>
          <w:sz w:val="28"/>
          <w:szCs w:val="28"/>
          <w:shd w:val="clear" w:color="auto" w:fill="FFFFFF"/>
          <w:lang w:val="uk-UA"/>
        </w:rPr>
        <w:t>4</w:t>
      </w:r>
      <w:r w:rsidR="0068050D" w:rsidRPr="00F84148">
        <w:rPr>
          <w:rFonts w:ascii="Times New Roman" w:hAnsi="Times New Roman" w:cs="Times New Roman"/>
          <w:sz w:val="28"/>
          <w:szCs w:val="28"/>
          <w:shd w:val="clear" w:color="auto" w:fill="FFFFFF"/>
          <w:lang w:val="uk-UA"/>
        </w:rPr>
        <w:t xml:space="preserve"> Захисник</w:t>
      </w:r>
      <w:r w:rsidR="00D32F01">
        <w:rPr>
          <w:rFonts w:ascii="Times New Roman" w:hAnsi="Times New Roman" w:cs="Times New Roman"/>
          <w:sz w:val="28"/>
          <w:szCs w:val="28"/>
          <w:shd w:val="clear" w:color="auto" w:fill="FFFFFF"/>
          <w:lang w:val="uk-UA"/>
        </w:rPr>
        <w:t>ів</w:t>
      </w:r>
      <w:r w:rsidR="0068050D" w:rsidRPr="00F84148">
        <w:rPr>
          <w:rFonts w:ascii="Times New Roman" w:hAnsi="Times New Roman" w:cs="Times New Roman"/>
          <w:sz w:val="28"/>
          <w:szCs w:val="28"/>
          <w:shd w:val="clear" w:color="auto" w:fill="FFFFFF"/>
          <w:lang w:val="uk-UA"/>
        </w:rPr>
        <w:t xml:space="preserve"> України)</w:t>
      </w:r>
      <w:r w:rsidR="00D32F01">
        <w:rPr>
          <w:rFonts w:ascii="Times New Roman" w:hAnsi="Times New Roman" w:cs="Times New Roman"/>
          <w:sz w:val="28"/>
          <w:szCs w:val="28"/>
          <w:shd w:val="clear" w:color="auto" w:fill="FFFFFF"/>
          <w:lang w:val="uk-UA"/>
        </w:rPr>
        <w:t>, у 2024 році – 167,0 тис.</w:t>
      </w:r>
      <w:r w:rsidR="00504767">
        <w:rPr>
          <w:rFonts w:ascii="Times New Roman" w:hAnsi="Times New Roman" w:cs="Times New Roman"/>
          <w:sz w:val="28"/>
          <w:szCs w:val="28"/>
          <w:shd w:val="clear" w:color="auto" w:fill="FFFFFF"/>
          <w:lang w:val="uk-UA"/>
        </w:rPr>
        <w:t xml:space="preserve"> </w:t>
      </w:r>
      <w:r w:rsidR="00D32F01">
        <w:rPr>
          <w:rFonts w:ascii="Times New Roman" w:hAnsi="Times New Roman" w:cs="Times New Roman"/>
          <w:sz w:val="28"/>
          <w:szCs w:val="28"/>
          <w:shd w:val="clear" w:color="auto" w:fill="FFFFFF"/>
          <w:lang w:val="uk-UA"/>
        </w:rPr>
        <w:t>грн (16 осіб)</w:t>
      </w:r>
      <w:r w:rsidR="0068050D" w:rsidRPr="00F84148">
        <w:rPr>
          <w:rFonts w:ascii="Times New Roman" w:hAnsi="Times New Roman" w:cs="Times New Roman"/>
          <w:sz w:val="28"/>
          <w:szCs w:val="28"/>
          <w:shd w:val="clear" w:color="auto" w:fill="FFFFFF"/>
          <w:lang w:val="uk-UA"/>
        </w:rPr>
        <w:t>;</w:t>
      </w:r>
    </w:p>
    <w:p w14:paraId="02AC3342" w14:textId="3AA7DDBC" w:rsidR="0068050D" w:rsidRPr="00F84148" w:rsidRDefault="0068050D" w:rsidP="0068050D">
      <w:pPr>
        <w:pStyle w:val="a8"/>
        <w:spacing w:after="0" w:line="240" w:lineRule="auto"/>
        <w:ind w:left="0"/>
        <w:jc w:val="both"/>
        <w:rPr>
          <w:rFonts w:ascii="Times New Roman" w:hAnsi="Times New Roman"/>
          <w:b/>
          <w:iCs/>
          <w:sz w:val="28"/>
          <w:szCs w:val="28"/>
          <w:lang w:val="uk-UA"/>
        </w:rPr>
      </w:pPr>
      <w:r w:rsidRPr="00F84148">
        <w:rPr>
          <w:rFonts w:ascii="Times New Roman" w:hAnsi="Times New Roman"/>
          <w:bCs/>
          <w:iCs/>
          <w:sz w:val="28"/>
          <w:szCs w:val="28"/>
          <w:shd w:val="clear" w:color="auto" w:fill="FFFFFF"/>
          <w:lang w:val="uk-UA"/>
        </w:rPr>
        <w:t>- напрямок "</w:t>
      </w:r>
      <w:r w:rsidRPr="00F84148">
        <w:rPr>
          <w:rFonts w:ascii="Times New Roman" w:hAnsi="Times New Roman"/>
          <w:bCs/>
          <w:iCs/>
          <w:sz w:val="28"/>
          <w:szCs w:val="28"/>
          <w:lang w:val="uk-UA"/>
        </w:rPr>
        <w:t xml:space="preserve">Соціальний захист та підтримка внутрішньо переміщених осіб Новгород-Сіверської міської територіальної громади на 2022-2025 роки" </w:t>
      </w:r>
      <w:r w:rsidR="00ED09BB">
        <w:rPr>
          <w:rFonts w:ascii="Times New Roman" w:hAnsi="Times New Roman"/>
          <w:b/>
          <w:iCs/>
          <w:sz w:val="28"/>
          <w:szCs w:val="28"/>
          <w:lang w:val="uk-UA"/>
        </w:rPr>
        <w:t>275</w:t>
      </w:r>
      <w:r w:rsidRPr="00F84148">
        <w:rPr>
          <w:rFonts w:ascii="Times New Roman" w:hAnsi="Times New Roman"/>
          <w:bCs/>
          <w:iCs/>
          <w:sz w:val="28"/>
          <w:szCs w:val="28"/>
          <w:lang w:val="uk-UA"/>
        </w:rPr>
        <w:t xml:space="preserve"> </w:t>
      </w:r>
      <w:r w:rsidRPr="00ED09BB">
        <w:rPr>
          <w:rFonts w:ascii="Times New Roman" w:hAnsi="Times New Roman"/>
          <w:b/>
          <w:iCs/>
          <w:sz w:val="28"/>
          <w:szCs w:val="28"/>
          <w:lang w:val="uk-UA"/>
        </w:rPr>
        <w:t>тис.</w:t>
      </w:r>
      <w:r w:rsidR="0066487D" w:rsidRPr="00ED09BB">
        <w:rPr>
          <w:rFonts w:ascii="Times New Roman" w:hAnsi="Times New Roman"/>
          <w:b/>
          <w:iCs/>
          <w:sz w:val="28"/>
          <w:szCs w:val="28"/>
          <w:lang w:val="uk-UA"/>
        </w:rPr>
        <w:t xml:space="preserve"> </w:t>
      </w:r>
      <w:r w:rsidRPr="00ED09BB">
        <w:rPr>
          <w:rFonts w:ascii="Times New Roman" w:hAnsi="Times New Roman"/>
          <w:b/>
          <w:iCs/>
          <w:sz w:val="28"/>
          <w:szCs w:val="28"/>
          <w:lang w:val="uk-UA"/>
        </w:rPr>
        <w:t>грн, (</w:t>
      </w:r>
      <w:r w:rsidR="00ED09BB" w:rsidRPr="00ED09BB">
        <w:rPr>
          <w:rFonts w:ascii="Times New Roman" w:hAnsi="Times New Roman"/>
          <w:b/>
          <w:iCs/>
          <w:sz w:val="28"/>
          <w:szCs w:val="28"/>
          <w:lang w:val="uk-UA"/>
        </w:rPr>
        <w:t>55</w:t>
      </w:r>
      <w:r w:rsidRPr="00ED09BB">
        <w:rPr>
          <w:rFonts w:ascii="Times New Roman" w:hAnsi="Times New Roman"/>
          <w:b/>
          <w:iCs/>
          <w:sz w:val="28"/>
          <w:szCs w:val="28"/>
          <w:lang w:val="uk-UA"/>
        </w:rPr>
        <w:t xml:space="preserve"> сімей)</w:t>
      </w:r>
      <w:r w:rsidRPr="00F84148">
        <w:rPr>
          <w:rFonts w:ascii="Times New Roman" w:hAnsi="Times New Roman"/>
          <w:bCs/>
          <w:iCs/>
          <w:sz w:val="28"/>
          <w:szCs w:val="28"/>
          <w:lang w:val="uk-UA"/>
        </w:rPr>
        <w:t>, за 202</w:t>
      </w:r>
      <w:r w:rsidR="00ED09BB">
        <w:rPr>
          <w:rFonts w:ascii="Times New Roman" w:hAnsi="Times New Roman"/>
          <w:bCs/>
          <w:iCs/>
          <w:sz w:val="28"/>
          <w:szCs w:val="28"/>
          <w:lang w:val="uk-UA"/>
        </w:rPr>
        <w:t>4</w:t>
      </w:r>
      <w:r w:rsidRPr="00F84148">
        <w:rPr>
          <w:rFonts w:ascii="Times New Roman" w:hAnsi="Times New Roman"/>
          <w:bCs/>
          <w:iCs/>
          <w:sz w:val="28"/>
          <w:szCs w:val="28"/>
          <w:lang w:val="uk-UA"/>
        </w:rPr>
        <w:t xml:space="preserve"> рік </w:t>
      </w:r>
      <w:r w:rsidR="00ED09BB">
        <w:rPr>
          <w:rFonts w:ascii="Times New Roman" w:hAnsi="Times New Roman"/>
          <w:bCs/>
          <w:iCs/>
          <w:sz w:val="28"/>
          <w:szCs w:val="28"/>
          <w:lang w:val="uk-UA"/>
        </w:rPr>
        <w:t>145,0</w:t>
      </w:r>
      <w:r w:rsidRPr="00F84148">
        <w:rPr>
          <w:rFonts w:ascii="Times New Roman" w:hAnsi="Times New Roman"/>
          <w:b/>
          <w:iCs/>
          <w:sz w:val="28"/>
          <w:szCs w:val="28"/>
          <w:lang w:val="uk-UA"/>
        </w:rPr>
        <w:t xml:space="preserve"> </w:t>
      </w:r>
      <w:r w:rsidRPr="00ED09BB">
        <w:rPr>
          <w:rFonts w:ascii="Times New Roman" w:hAnsi="Times New Roman"/>
          <w:bCs/>
          <w:iCs/>
          <w:sz w:val="28"/>
          <w:szCs w:val="28"/>
          <w:lang w:val="uk-UA"/>
        </w:rPr>
        <w:t>тис.</w:t>
      </w:r>
      <w:r w:rsidR="0066487D" w:rsidRPr="00ED09BB">
        <w:rPr>
          <w:rFonts w:ascii="Times New Roman" w:hAnsi="Times New Roman"/>
          <w:bCs/>
          <w:iCs/>
          <w:sz w:val="28"/>
          <w:szCs w:val="28"/>
          <w:lang w:val="uk-UA"/>
        </w:rPr>
        <w:t xml:space="preserve"> </w:t>
      </w:r>
      <w:r w:rsidRPr="00ED09BB">
        <w:rPr>
          <w:rFonts w:ascii="Times New Roman" w:hAnsi="Times New Roman"/>
          <w:bCs/>
          <w:iCs/>
          <w:sz w:val="28"/>
          <w:szCs w:val="28"/>
          <w:lang w:val="uk-UA"/>
        </w:rPr>
        <w:t>грн (</w:t>
      </w:r>
      <w:r w:rsidR="00ED09BB">
        <w:rPr>
          <w:rFonts w:ascii="Times New Roman" w:hAnsi="Times New Roman"/>
          <w:bCs/>
          <w:iCs/>
          <w:sz w:val="28"/>
          <w:szCs w:val="28"/>
          <w:lang w:val="uk-UA"/>
        </w:rPr>
        <w:t>29</w:t>
      </w:r>
      <w:r w:rsidRPr="00ED09BB">
        <w:rPr>
          <w:rFonts w:ascii="Times New Roman" w:hAnsi="Times New Roman"/>
          <w:bCs/>
          <w:iCs/>
          <w:sz w:val="28"/>
          <w:szCs w:val="28"/>
          <w:lang w:val="uk-UA"/>
        </w:rPr>
        <w:t xml:space="preserve"> сім</w:t>
      </w:r>
      <w:r w:rsidR="00CB6695">
        <w:rPr>
          <w:rFonts w:ascii="Times New Roman" w:hAnsi="Times New Roman"/>
          <w:bCs/>
          <w:iCs/>
          <w:sz w:val="28"/>
          <w:szCs w:val="28"/>
          <w:lang w:val="uk-UA"/>
        </w:rPr>
        <w:t>ей</w:t>
      </w:r>
      <w:r w:rsidRPr="00ED09BB">
        <w:rPr>
          <w:rFonts w:ascii="Times New Roman" w:hAnsi="Times New Roman"/>
          <w:bCs/>
          <w:iCs/>
          <w:sz w:val="28"/>
          <w:szCs w:val="28"/>
          <w:lang w:val="uk-UA"/>
        </w:rPr>
        <w:t>)</w:t>
      </w:r>
      <w:r w:rsidR="00ED09BB">
        <w:rPr>
          <w:rFonts w:ascii="Times New Roman" w:hAnsi="Times New Roman"/>
          <w:bCs/>
          <w:iCs/>
          <w:sz w:val="28"/>
          <w:szCs w:val="28"/>
          <w:lang w:val="uk-UA"/>
        </w:rPr>
        <w:t xml:space="preserve"> </w:t>
      </w:r>
      <w:r w:rsidRPr="00ED09BB">
        <w:rPr>
          <w:rFonts w:ascii="Times New Roman" w:hAnsi="Times New Roman"/>
          <w:bCs/>
          <w:iCs/>
          <w:sz w:val="28"/>
          <w:szCs w:val="28"/>
          <w:lang w:val="uk-UA"/>
        </w:rPr>
        <w:t>;</w:t>
      </w:r>
    </w:p>
    <w:p w14:paraId="1569F060" w14:textId="5A785A56" w:rsidR="0068050D" w:rsidRPr="00CB6695" w:rsidRDefault="0068050D" w:rsidP="0068050D">
      <w:pPr>
        <w:spacing w:after="0" w:line="240" w:lineRule="auto"/>
        <w:jc w:val="both"/>
        <w:rPr>
          <w:rFonts w:ascii="Times New Roman" w:hAnsi="Times New Roman"/>
          <w:bCs/>
          <w:iCs/>
          <w:sz w:val="28"/>
          <w:szCs w:val="28"/>
          <w:lang w:val="uk-UA"/>
        </w:rPr>
      </w:pPr>
      <w:r w:rsidRPr="00F84148">
        <w:rPr>
          <w:rFonts w:ascii="Times New Roman" w:hAnsi="Times New Roman"/>
          <w:bCs/>
          <w:iCs/>
          <w:sz w:val="28"/>
          <w:szCs w:val="28"/>
          <w:lang w:val="uk-UA"/>
        </w:rPr>
        <w:t xml:space="preserve">- напрямок «Надання одноразової матеріальної допомоги мешканцям Новгород-Сіверської територіальної громади, які опинилися у складних життєвих обставинах </w:t>
      </w:r>
      <w:r w:rsidRPr="00F84148">
        <w:rPr>
          <w:rFonts w:ascii="Times New Roman" w:hAnsi="Times New Roman"/>
          <w:bCs/>
          <w:sz w:val="28"/>
          <w:szCs w:val="28"/>
          <w:lang w:val="uk-UA"/>
        </w:rPr>
        <w:t>на 2022-2025 роки</w:t>
      </w:r>
      <w:r w:rsidRPr="00F84148">
        <w:rPr>
          <w:rFonts w:ascii="Times New Roman" w:hAnsi="Times New Roman"/>
          <w:bCs/>
          <w:iCs/>
          <w:sz w:val="28"/>
          <w:szCs w:val="28"/>
          <w:lang w:val="uk-UA"/>
        </w:rPr>
        <w:t xml:space="preserve">» - </w:t>
      </w:r>
      <w:r w:rsidR="00CB6695">
        <w:rPr>
          <w:rFonts w:ascii="Times New Roman" w:hAnsi="Times New Roman"/>
          <w:b/>
          <w:iCs/>
          <w:sz w:val="28"/>
          <w:szCs w:val="28"/>
          <w:lang w:val="uk-UA"/>
        </w:rPr>
        <w:t>933,2</w:t>
      </w:r>
      <w:r w:rsidRPr="00F84148">
        <w:rPr>
          <w:rFonts w:ascii="Times New Roman" w:hAnsi="Times New Roman"/>
          <w:b/>
          <w:iCs/>
          <w:sz w:val="28"/>
          <w:szCs w:val="28"/>
          <w:lang w:val="uk-UA"/>
        </w:rPr>
        <w:t xml:space="preserve"> тис.</w:t>
      </w:r>
      <w:r w:rsidR="0066487D" w:rsidRPr="00F84148">
        <w:rPr>
          <w:rFonts w:ascii="Times New Roman" w:hAnsi="Times New Roman"/>
          <w:b/>
          <w:iCs/>
          <w:sz w:val="28"/>
          <w:szCs w:val="28"/>
          <w:lang w:val="uk-UA"/>
        </w:rPr>
        <w:t xml:space="preserve"> </w:t>
      </w:r>
      <w:r w:rsidRPr="00F84148">
        <w:rPr>
          <w:rFonts w:ascii="Times New Roman" w:hAnsi="Times New Roman"/>
          <w:b/>
          <w:iCs/>
          <w:sz w:val="28"/>
          <w:szCs w:val="28"/>
          <w:lang w:val="uk-UA"/>
        </w:rPr>
        <w:t>грн</w:t>
      </w:r>
      <w:r w:rsidR="00CB6695">
        <w:rPr>
          <w:rFonts w:ascii="Times New Roman" w:hAnsi="Times New Roman"/>
          <w:b/>
          <w:iCs/>
          <w:sz w:val="28"/>
          <w:szCs w:val="28"/>
          <w:lang w:val="uk-UA"/>
        </w:rPr>
        <w:t xml:space="preserve"> (205 осіб), </w:t>
      </w:r>
      <w:r w:rsidR="00CB6695" w:rsidRPr="00CB6695">
        <w:rPr>
          <w:rFonts w:ascii="Times New Roman" w:hAnsi="Times New Roman"/>
          <w:bCs/>
          <w:iCs/>
          <w:sz w:val="28"/>
          <w:szCs w:val="28"/>
          <w:lang w:val="uk-UA"/>
        </w:rPr>
        <w:t>у 2024 році – 590,0 тис.</w:t>
      </w:r>
      <w:r w:rsidR="00504767">
        <w:rPr>
          <w:rFonts w:ascii="Times New Roman" w:hAnsi="Times New Roman"/>
          <w:bCs/>
          <w:iCs/>
          <w:sz w:val="28"/>
          <w:szCs w:val="28"/>
          <w:lang w:val="uk-UA"/>
        </w:rPr>
        <w:t xml:space="preserve"> </w:t>
      </w:r>
      <w:r w:rsidR="00CB6695" w:rsidRPr="00CB6695">
        <w:rPr>
          <w:rFonts w:ascii="Times New Roman" w:hAnsi="Times New Roman"/>
          <w:bCs/>
          <w:iCs/>
          <w:sz w:val="28"/>
          <w:szCs w:val="28"/>
          <w:lang w:val="uk-UA"/>
        </w:rPr>
        <w:t>грн (223 особи).</w:t>
      </w:r>
    </w:p>
    <w:p w14:paraId="35449DA2" w14:textId="77777777" w:rsidR="00AC447A" w:rsidRPr="00F84148" w:rsidRDefault="00AC447A" w:rsidP="00EA0953">
      <w:pPr>
        <w:spacing w:after="0" w:line="240" w:lineRule="auto"/>
        <w:ind w:firstLine="709"/>
        <w:jc w:val="both"/>
        <w:rPr>
          <w:rFonts w:ascii="Times New Roman" w:hAnsi="Times New Roman"/>
          <w:sz w:val="28"/>
          <w:szCs w:val="28"/>
          <w:lang w:val="uk-UA"/>
        </w:rPr>
      </w:pPr>
    </w:p>
    <w:p w14:paraId="387EF14A" w14:textId="77777777" w:rsidR="00CE7C28" w:rsidRPr="00F84148" w:rsidRDefault="00CE7C28" w:rsidP="007074F0">
      <w:pPr>
        <w:autoSpaceDE w:val="0"/>
        <w:autoSpaceDN w:val="0"/>
        <w:adjustRightInd w:val="0"/>
        <w:spacing w:after="0" w:line="240" w:lineRule="auto"/>
        <w:ind w:firstLine="709"/>
        <w:jc w:val="both"/>
        <w:rPr>
          <w:rFonts w:ascii="Times New Roman" w:hAnsi="Times New Roman"/>
          <w:sz w:val="28"/>
          <w:szCs w:val="28"/>
          <w:lang w:val="uk-UA"/>
        </w:rPr>
      </w:pPr>
    </w:p>
    <w:sectPr w:rsidR="00CE7C28" w:rsidRPr="00F84148" w:rsidSect="00F746E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enQuanYi Micro He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030D"/>
    <w:multiLevelType w:val="hybridMultilevel"/>
    <w:tmpl w:val="EFAA0348"/>
    <w:lvl w:ilvl="0" w:tplc="92A8E4C4">
      <w:start w:val="202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153912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DF"/>
    <w:rsid w:val="0002060A"/>
    <w:rsid w:val="000356E4"/>
    <w:rsid w:val="000821BF"/>
    <w:rsid w:val="000E48ED"/>
    <w:rsid w:val="000F5CAF"/>
    <w:rsid w:val="00101BC4"/>
    <w:rsid w:val="00104178"/>
    <w:rsid w:val="00105E55"/>
    <w:rsid w:val="0010679C"/>
    <w:rsid w:val="001251DD"/>
    <w:rsid w:val="00156404"/>
    <w:rsid w:val="001947D0"/>
    <w:rsid w:val="00195915"/>
    <w:rsid w:val="001C169F"/>
    <w:rsid w:val="001D17A3"/>
    <w:rsid w:val="001E31CF"/>
    <w:rsid w:val="00201E22"/>
    <w:rsid w:val="00202037"/>
    <w:rsid w:val="00205C46"/>
    <w:rsid w:val="00207DB4"/>
    <w:rsid w:val="00214149"/>
    <w:rsid w:val="00225848"/>
    <w:rsid w:val="00262AB5"/>
    <w:rsid w:val="002672DE"/>
    <w:rsid w:val="00295C0B"/>
    <w:rsid w:val="002E3AD7"/>
    <w:rsid w:val="002F52BF"/>
    <w:rsid w:val="00302570"/>
    <w:rsid w:val="0032039B"/>
    <w:rsid w:val="00323473"/>
    <w:rsid w:val="003514B6"/>
    <w:rsid w:val="003544E9"/>
    <w:rsid w:val="003567F5"/>
    <w:rsid w:val="00394194"/>
    <w:rsid w:val="00395309"/>
    <w:rsid w:val="003F36A8"/>
    <w:rsid w:val="004202AD"/>
    <w:rsid w:val="00426FC9"/>
    <w:rsid w:val="0045162F"/>
    <w:rsid w:val="00453BF8"/>
    <w:rsid w:val="00467904"/>
    <w:rsid w:val="00475A0A"/>
    <w:rsid w:val="00476D32"/>
    <w:rsid w:val="00493DEA"/>
    <w:rsid w:val="004B453A"/>
    <w:rsid w:val="004C276D"/>
    <w:rsid w:val="004D2654"/>
    <w:rsid w:val="004F29BA"/>
    <w:rsid w:val="004F697B"/>
    <w:rsid w:val="00502627"/>
    <w:rsid w:val="00504767"/>
    <w:rsid w:val="00511973"/>
    <w:rsid w:val="00552EE7"/>
    <w:rsid w:val="0055692D"/>
    <w:rsid w:val="005643F5"/>
    <w:rsid w:val="005778E4"/>
    <w:rsid w:val="005813C9"/>
    <w:rsid w:val="00582EAE"/>
    <w:rsid w:val="00592081"/>
    <w:rsid w:val="00596656"/>
    <w:rsid w:val="00596827"/>
    <w:rsid w:val="005A0F92"/>
    <w:rsid w:val="005B763F"/>
    <w:rsid w:val="005D67F0"/>
    <w:rsid w:val="006079A4"/>
    <w:rsid w:val="00613045"/>
    <w:rsid w:val="00616E17"/>
    <w:rsid w:val="0063206B"/>
    <w:rsid w:val="00636158"/>
    <w:rsid w:val="00640024"/>
    <w:rsid w:val="00641C26"/>
    <w:rsid w:val="00646C3B"/>
    <w:rsid w:val="00652C6F"/>
    <w:rsid w:val="0066487D"/>
    <w:rsid w:val="00670616"/>
    <w:rsid w:val="00672A42"/>
    <w:rsid w:val="00676880"/>
    <w:rsid w:val="0068009A"/>
    <w:rsid w:val="0068050D"/>
    <w:rsid w:val="006F25DF"/>
    <w:rsid w:val="007074F0"/>
    <w:rsid w:val="007078F8"/>
    <w:rsid w:val="007209DE"/>
    <w:rsid w:val="007233C2"/>
    <w:rsid w:val="0073394F"/>
    <w:rsid w:val="007358CA"/>
    <w:rsid w:val="00746257"/>
    <w:rsid w:val="00763E54"/>
    <w:rsid w:val="00777FC7"/>
    <w:rsid w:val="007A7AF3"/>
    <w:rsid w:val="007B50F5"/>
    <w:rsid w:val="007C26BE"/>
    <w:rsid w:val="007C3D16"/>
    <w:rsid w:val="007D1445"/>
    <w:rsid w:val="007D2849"/>
    <w:rsid w:val="007D5243"/>
    <w:rsid w:val="007D55BF"/>
    <w:rsid w:val="007D69A7"/>
    <w:rsid w:val="007E4CF4"/>
    <w:rsid w:val="00804C31"/>
    <w:rsid w:val="00820EEC"/>
    <w:rsid w:val="00851942"/>
    <w:rsid w:val="008753A8"/>
    <w:rsid w:val="008B1D2C"/>
    <w:rsid w:val="008C1DA2"/>
    <w:rsid w:val="008D4A07"/>
    <w:rsid w:val="00905FA7"/>
    <w:rsid w:val="0092678C"/>
    <w:rsid w:val="00926DC0"/>
    <w:rsid w:val="009464B8"/>
    <w:rsid w:val="00951CB0"/>
    <w:rsid w:val="0096467D"/>
    <w:rsid w:val="00987C9F"/>
    <w:rsid w:val="0099730B"/>
    <w:rsid w:val="009B12F5"/>
    <w:rsid w:val="009B75E9"/>
    <w:rsid w:val="009D69F9"/>
    <w:rsid w:val="00A24CED"/>
    <w:rsid w:val="00A606E9"/>
    <w:rsid w:val="00A66F85"/>
    <w:rsid w:val="00A846FD"/>
    <w:rsid w:val="00AA609B"/>
    <w:rsid w:val="00AA6F15"/>
    <w:rsid w:val="00AA7588"/>
    <w:rsid w:val="00AC1613"/>
    <w:rsid w:val="00AC447A"/>
    <w:rsid w:val="00AD4D09"/>
    <w:rsid w:val="00B10E78"/>
    <w:rsid w:val="00B148FD"/>
    <w:rsid w:val="00B20BC5"/>
    <w:rsid w:val="00B23728"/>
    <w:rsid w:val="00B30022"/>
    <w:rsid w:val="00B30762"/>
    <w:rsid w:val="00B31E2F"/>
    <w:rsid w:val="00B479A4"/>
    <w:rsid w:val="00B56C00"/>
    <w:rsid w:val="00B83E31"/>
    <w:rsid w:val="00B84AC9"/>
    <w:rsid w:val="00B91760"/>
    <w:rsid w:val="00B96E2A"/>
    <w:rsid w:val="00BA44DB"/>
    <w:rsid w:val="00BC5186"/>
    <w:rsid w:val="00BD2280"/>
    <w:rsid w:val="00BD5F42"/>
    <w:rsid w:val="00BF4A13"/>
    <w:rsid w:val="00BF70FE"/>
    <w:rsid w:val="00C04CDB"/>
    <w:rsid w:val="00C20205"/>
    <w:rsid w:val="00C25A91"/>
    <w:rsid w:val="00C3067C"/>
    <w:rsid w:val="00C30C5C"/>
    <w:rsid w:val="00C425B0"/>
    <w:rsid w:val="00C46BBF"/>
    <w:rsid w:val="00C516DE"/>
    <w:rsid w:val="00C65AD6"/>
    <w:rsid w:val="00C80561"/>
    <w:rsid w:val="00C91897"/>
    <w:rsid w:val="00C93740"/>
    <w:rsid w:val="00CB6695"/>
    <w:rsid w:val="00CB6B51"/>
    <w:rsid w:val="00CC16D6"/>
    <w:rsid w:val="00CE7C28"/>
    <w:rsid w:val="00D25225"/>
    <w:rsid w:val="00D32F01"/>
    <w:rsid w:val="00D82DB5"/>
    <w:rsid w:val="00D83CCD"/>
    <w:rsid w:val="00D867AB"/>
    <w:rsid w:val="00DA63D4"/>
    <w:rsid w:val="00DD02C8"/>
    <w:rsid w:val="00DE6E55"/>
    <w:rsid w:val="00DF77C4"/>
    <w:rsid w:val="00E04018"/>
    <w:rsid w:val="00E07736"/>
    <w:rsid w:val="00E426F8"/>
    <w:rsid w:val="00E45E9C"/>
    <w:rsid w:val="00E46E95"/>
    <w:rsid w:val="00E50D06"/>
    <w:rsid w:val="00E517D8"/>
    <w:rsid w:val="00E743D8"/>
    <w:rsid w:val="00E96812"/>
    <w:rsid w:val="00EA0953"/>
    <w:rsid w:val="00EA0BBC"/>
    <w:rsid w:val="00EB1971"/>
    <w:rsid w:val="00ED09BB"/>
    <w:rsid w:val="00ED3641"/>
    <w:rsid w:val="00EE02B0"/>
    <w:rsid w:val="00EE4A0E"/>
    <w:rsid w:val="00EE78F4"/>
    <w:rsid w:val="00EF5A6A"/>
    <w:rsid w:val="00F009BA"/>
    <w:rsid w:val="00F14881"/>
    <w:rsid w:val="00F1603E"/>
    <w:rsid w:val="00F24D81"/>
    <w:rsid w:val="00F746E5"/>
    <w:rsid w:val="00F747C1"/>
    <w:rsid w:val="00F76700"/>
    <w:rsid w:val="00F84148"/>
    <w:rsid w:val="00FA18C0"/>
    <w:rsid w:val="00FA5556"/>
    <w:rsid w:val="00FB334D"/>
    <w:rsid w:val="00FD7B16"/>
    <w:rsid w:val="00FE13F4"/>
    <w:rsid w:val="00FE2EF0"/>
    <w:rsid w:val="00FF4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6B42"/>
  <w15:docId w15:val="{91F44B2B-C312-4349-91A2-A541D4D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5DF"/>
    <w:pPr>
      <w:spacing w:after="200" w:line="276" w:lineRule="auto"/>
    </w:pPr>
    <w:rPr>
      <w:lang w:eastAsia="en-US"/>
    </w:rPr>
  </w:style>
  <w:style w:type="paragraph" w:styleId="3">
    <w:name w:val="heading 3"/>
    <w:basedOn w:val="a"/>
    <w:next w:val="a"/>
    <w:link w:val="30"/>
    <w:uiPriority w:val="99"/>
    <w:qFormat/>
    <w:rsid w:val="00C20205"/>
    <w:pPr>
      <w:keepNext/>
      <w:tabs>
        <w:tab w:val="left" w:pos="1701"/>
      </w:tabs>
      <w:spacing w:after="0" w:line="240" w:lineRule="auto"/>
      <w:jc w:val="center"/>
      <w:outlineLvl w:val="2"/>
    </w:pPr>
    <w:rPr>
      <w:rFonts w:ascii="Times New Roman" w:eastAsia="Times New Roman" w:hAnsi="Times New Roman"/>
      <w:b/>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205"/>
    <w:rPr>
      <w:rFonts w:ascii="Times New Roman" w:hAnsi="Times New Roman" w:cs="Times New Roman"/>
      <w:b/>
      <w:sz w:val="24"/>
      <w:szCs w:val="24"/>
      <w:lang w:val="uk-UA"/>
    </w:rPr>
  </w:style>
  <w:style w:type="character" w:styleId="a3">
    <w:name w:val="Hyperlink"/>
    <w:basedOn w:val="a0"/>
    <w:uiPriority w:val="99"/>
    <w:rsid w:val="006F25DF"/>
    <w:rPr>
      <w:rFonts w:cs="Times New Roman"/>
      <w:color w:val="0563C1"/>
      <w:u w:val="singl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5"/>
    <w:uiPriority w:val="99"/>
    <w:rsid w:val="006F25DF"/>
    <w:pPr>
      <w:spacing w:after="120"/>
    </w:p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uiPriority w:val="99"/>
    <w:locked/>
    <w:rsid w:val="006F25DF"/>
    <w:rPr>
      <w:rFonts w:cs="Times New Roman"/>
    </w:rPr>
  </w:style>
  <w:style w:type="character" w:customStyle="1" w:styleId="apple-converted-space">
    <w:name w:val="apple-converted-space"/>
    <w:basedOn w:val="a0"/>
    <w:uiPriority w:val="99"/>
    <w:rsid w:val="006F25DF"/>
    <w:rPr>
      <w:rFonts w:cs="Times New Roman"/>
    </w:rPr>
  </w:style>
  <w:style w:type="paragraph" w:customStyle="1" w:styleId="a6">
    <w:name w:val="Стиль"/>
    <w:uiPriority w:val="99"/>
    <w:rsid w:val="006F25DF"/>
    <w:pPr>
      <w:widowControl w:val="0"/>
      <w:autoSpaceDE w:val="0"/>
      <w:autoSpaceDN w:val="0"/>
      <w:adjustRightInd w:val="0"/>
    </w:pPr>
    <w:rPr>
      <w:rFonts w:ascii="Arial" w:eastAsia="Times New Roman" w:hAnsi="Arial" w:cs="Arial"/>
      <w:sz w:val="24"/>
      <w:szCs w:val="24"/>
    </w:rPr>
  </w:style>
  <w:style w:type="paragraph" w:customStyle="1" w:styleId="31">
    <w:name w:val="Заголовок 31"/>
    <w:basedOn w:val="a"/>
    <w:uiPriority w:val="99"/>
    <w:rsid w:val="006F25DF"/>
    <w:pPr>
      <w:widowControl w:val="0"/>
      <w:autoSpaceDE w:val="0"/>
      <w:autoSpaceDN w:val="0"/>
      <w:spacing w:after="0" w:line="240" w:lineRule="auto"/>
      <w:ind w:left="1388"/>
      <w:jc w:val="both"/>
      <w:outlineLvl w:val="3"/>
    </w:pPr>
    <w:rPr>
      <w:rFonts w:ascii="Times New Roman" w:eastAsia="Times New Roman" w:hAnsi="Times New Roman"/>
      <w:b/>
      <w:bCs/>
      <w:i/>
      <w:iCs/>
      <w:sz w:val="28"/>
      <w:szCs w:val="28"/>
      <w:lang w:val="uk-UA"/>
    </w:rPr>
  </w:style>
  <w:style w:type="character" w:customStyle="1" w:styleId="markedcontent">
    <w:name w:val="markedcontent"/>
    <w:uiPriority w:val="99"/>
    <w:rsid w:val="00C20205"/>
  </w:style>
  <w:style w:type="character" w:customStyle="1" w:styleId="a7">
    <w:name w:val="Абзац списку Знак"/>
    <w:aliases w:val="En tête 1 Знак,Resume Title Знак,List Paragraph - bullets Знак"/>
    <w:link w:val="a8"/>
    <w:uiPriority w:val="99"/>
    <w:locked/>
    <w:rsid w:val="009D69F9"/>
    <w:rPr>
      <w:rFonts w:ascii="Calibri" w:eastAsia="Times New Roman" w:hAnsi="Calibri"/>
    </w:rPr>
  </w:style>
  <w:style w:type="paragraph" w:styleId="a8">
    <w:name w:val="List Paragraph"/>
    <w:aliases w:val="En tête 1,Resume Title,List Paragraph - bullets"/>
    <w:basedOn w:val="a"/>
    <w:link w:val="a7"/>
    <w:uiPriority w:val="99"/>
    <w:qFormat/>
    <w:rsid w:val="009D69F9"/>
    <w:pPr>
      <w:ind w:left="720"/>
      <w:contextualSpacing/>
    </w:pPr>
    <w:rPr>
      <w:sz w:val="20"/>
      <w:szCs w:val="20"/>
      <w:lang w:eastAsia="ru-RU"/>
    </w:rPr>
  </w:style>
  <w:style w:type="paragraph" w:styleId="a9">
    <w:name w:val="Title"/>
    <w:basedOn w:val="a"/>
    <w:next w:val="a"/>
    <w:link w:val="aa"/>
    <w:uiPriority w:val="99"/>
    <w:qFormat/>
    <w:rsid w:val="00EE02B0"/>
    <w:pPr>
      <w:spacing w:after="0" w:line="240" w:lineRule="auto"/>
      <w:contextualSpacing/>
    </w:pPr>
    <w:rPr>
      <w:rFonts w:ascii="Calibri Light" w:eastAsia="Times New Roman" w:hAnsi="Calibri Light"/>
      <w:spacing w:val="-10"/>
      <w:kern w:val="28"/>
      <w:sz w:val="56"/>
      <w:szCs w:val="56"/>
      <w:lang w:eastAsia="ru-RU"/>
    </w:rPr>
  </w:style>
  <w:style w:type="character" w:customStyle="1" w:styleId="aa">
    <w:name w:val="Назва Знак"/>
    <w:basedOn w:val="a0"/>
    <w:link w:val="a9"/>
    <w:uiPriority w:val="99"/>
    <w:locked/>
    <w:rsid w:val="00EE02B0"/>
    <w:rPr>
      <w:rFonts w:ascii="Calibri Light" w:hAnsi="Calibri Light" w:cs="Times New Roman"/>
      <w:spacing w:val="-10"/>
      <w:kern w:val="28"/>
      <w:sz w:val="56"/>
      <w:szCs w:val="56"/>
      <w:lang w:eastAsia="ru-RU"/>
    </w:rPr>
  </w:style>
  <w:style w:type="character" w:styleId="ab">
    <w:name w:val="annotation reference"/>
    <w:basedOn w:val="a0"/>
    <w:uiPriority w:val="99"/>
    <w:semiHidden/>
    <w:unhideWhenUsed/>
    <w:rsid w:val="007C3D16"/>
    <w:rPr>
      <w:sz w:val="16"/>
      <w:szCs w:val="16"/>
    </w:rPr>
  </w:style>
  <w:style w:type="paragraph" w:styleId="ac">
    <w:name w:val="annotation text"/>
    <w:basedOn w:val="a"/>
    <w:link w:val="ad"/>
    <w:uiPriority w:val="99"/>
    <w:semiHidden/>
    <w:unhideWhenUsed/>
    <w:rsid w:val="007C3D16"/>
    <w:pPr>
      <w:spacing w:line="240" w:lineRule="auto"/>
    </w:pPr>
    <w:rPr>
      <w:sz w:val="20"/>
      <w:szCs w:val="20"/>
    </w:rPr>
  </w:style>
  <w:style w:type="character" w:customStyle="1" w:styleId="ad">
    <w:name w:val="Текст примітки Знак"/>
    <w:basedOn w:val="a0"/>
    <w:link w:val="ac"/>
    <w:uiPriority w:val="99"/>
    <w:semiHidden/>
    <w:rsid w:val="007C3D16"/>
    <w:rPr>
      <w:sz w:val="20"/>
      <w:szCs w:val="20"/>
      <w:lang w:eastAsia="en-US"/>
    </w:rPr>
  </w:style>
  <w:style w:type="paragraph" w:styleId="ae">
    <w:name w:val="annotation subject"/>
    <w:basedOn w:val="ac"/>
    <w:next w:val="ac"/>
    <w:link w:val="af"/>
    <w:uiPriority w:val="99"/>
    <w:semiHidden/>
    <w:unhideWhenUsed/>
    <w:rsid w:val="007C3D16"/>
    <w:rPr>
      <w:b/>
      <w:bCs/>
    </w:rPr>
  </w:style>
  <w:style w:type="character" w:customStyle="1" w:styleId="af">
    <w:name w:val="Тема примітки Знак"/>
    <w:basedOn w:val="ad"/>
    <w:link w:val="ae"/>
    <w:uiPriority w:val="99"/>
    <w:semiHidden/>
    <w:rsid w:val="007C3D1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b="1">
                <a:latin typeface="Times New Roman" panose="02020603050405020304" pitchFamily="18" charset="0"/>
                <a:cs typeface="Times New Roman" panose="02020603050405020304" pitchFamily="18" charset="0"/>
              </a:rPr>
              <a:t>Облік внутрішньо переміщених осіб</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Аркуш1!$A$1:$A$5</c:f>
              <c:numCache>
                <c:formatCode>m/d/yyyy</c:formatCode>
                <c:ptCount val="5"/>
                <c:pt idx="0">
                  <c:v>44562</c:v>
                </c:pt>
                <c:pt idx="1">
                  <c:v>44927</c:v>
                </c:pt>
                <c:pt idx="2">
                  <c:v>45292</c:v>
                </c:pt>
                <c:pt idx="3">
                  <c:v>45658</c:v>
                </c:pt>
                <c:pt idx="4">
                  <c:v>46023</c:v>
                </c:pt>
              </c:numCache>
            </c:numRef>
          </c:cat>
          <c:val>
            <c:numRef>
              <c:f>Аркуш1!$B$1:$B$5</c:f>
              <c:numCache>
                <c:formatCode>General</c:formatCode>
                <c:ptCount val="5"/>
                <c:pt idx="0">
                  <c:v>152</c:v>
                </c:pt>
                <c:pt idx="1">
                  <c:v>1956</c:v>
                </c:pt>
                <c:pt idx="2">
                  <c:v>2710</c:v>
                </c:pt>
                <c:pt idx="3">
                  <c:v>2641</c:v>
                </c:pt>
                <c:pt idx="4">
                  <c:v>2896</c:v>
                </c:pt>
              </c:numCache>
            </c:numRef>
          </c:val>
          <c:shape val="cylinder"/>
          <c:extLst>
            <c:ext xmlns:c16="http://schemas.microsoft.com/office/drawing/2014/chart" uri="{C3380CC4-5D6E-409C-BE32-E72D297353CC}">
              <c16:uniqueId val="{00000000-7E98-4FE8-9834-B3BD2A41132D}"/>
            </c:ext>
          </c:extLst>
        </c:ser>
        <c:dLbls>
          <c:showLegendKey val="0"/>
          <c:showVal val="0"/>
          <c:showCatName val="0"/>
          <c:showSerName val="0"/>
          <c:showPercent val="0"/>
          <c:showBubbleSize val="0"/>
        </c:dLbls>
        <c:gapWidth val="150"/>
        <c:shape val="box"/>
        <c:axId val="2078165679"/>
        <c:axId val="2078149359"/>
        <c:axId val="0"/>
      </c:bar3DChart>
      <c:dateAx>
        <c:axId val="2078165679"/>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
                <a:ea typeface="+mn-ea"/>
                <a:cs typeface="+mn-cs"/>
              </a:defRPr>
            </a:pPr>
            <a:endParaRPr lang="uk-UA"/>
          </a:p>
        </c:txPr>
        <c:crossAx val="2078149359"/>
        <c:crosses val="autoZero"/>
        <c:auto val="1"/>
        <c:lblOffset val="100"/>
        <c:baseTimeUnit val="years"/>
      </c:dateAx>
      <c:valAx>
        <c:axId val="2078149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
                <a:ea typeface="+mn-ea"/>
                <a:cs typeface="+mn-cs"/>
              </a:defRPr>
            </a:pPr>
            <a:endParaRPr lang="uk-UA"/>
          </a:p>
        </c:txPr>
        <c:crossAx val="20781656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3</Pages>
  <Words>917</Words>
  <Characters>5785</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 USZN</cp:lastModifiedBy>
  <cp:revision>39</cp:revision>
  <cp:lastPrinted>2026-01-08T07:44:00Z</cp:lastPrinted>
  <dcterms:created xsi:type="dcterms:W3CDTF">2024-12-23T08:53:00Z</dcterms:created>
  <dcterms:modified xsi:type="dcterms:W3CDTF">2026-01-08T14:07:00Z</dcterms:modified>
</cp:coreProperties>
</file>